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ascii="Arial" w:hAnsi="Arial" w:cs="Arial"/>
          <w:b/>
          <w:sz w:val="20"/>
          <w:szCs w:val="20"/>
          <w:lang w:eastAsia="en-GB"/>
        </w:rPr>
      </w:pPr>
      <w:r w:rsidRPr="00995D44">
        <w:rPr>
          <w:rFonts w:ascii="Arial" w:hAnsi="Arial" w:cs="Arial"/>
          <w:b/>
          <w:sz w:val="20"/>
          <w:szCs w:val="20"/>
          <w:lang w:eastAsia="en-GB"/>
        </w:rPr>
        <w:t>EXECUTIVE NDPB MODEL FRAMEWORK DOCUMENT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Introduction</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pStyle w:val="Heading1"/>
        <w:numPr>
          <w:ilvl w:val="0"/>
          <w:numId w:val="2"/>
        </w:numPr>
        <w:rPr>
          <w:rFonts w:ascii="Arial" w:hAnsi="Arial" w:cs="Arial"/>
          <w:sz w:val="20"/>
          <w:szCs w:val="20"/>
          <w:lang w:eastAsia="en-GB"/>
        </w:rPr>
      </w:pPr>
      <w:r w:rsidRPr="00995D44">
        <w:rPr>
          <w:rFonts w:ascii="Arial" w:hAnsi="Arial" w:cs="Arial"/>
          <w:sz w:val="20"/>
          <w:szCs w:val="20"/>
          <w:lang w:eastAsia="en-GB"/>
        </w:rPr>
        <w:t xml:space="preserve">This framework document has been drawn up by the Scottish Government (SG) in consultation with </w:t>
      </w:r>
      <w:r w:rsidR="008E6D01">
        <w:rPr>
          <w:rFonts w:ascii="Arial" w:hAnsi="Arial" w:cs="Arial"/>
          <w:sz w:val="20"/>
          <w:szCs w:val="20"/>
          <w:lang w:eastAsia="en-GB"/>
        </w:rPr>
        <w:t xml:space="preserve">NHS National Services Scotland (formerly known as the Common Services Agency) </w:t>
      </w:r>
      <w:r w:rsidRPr="00995D44">
        <w:rPr>
          <w:rFonts w:ascii="Arial" w:hAnsi="Arial" w:cs="Arial"/>
          <w:sz w:val="20"/>
          <w:szCs w:val="20"/>
          <w:lang w:eastAsia="en-GB"/>
        </w:rPr>
        <w:t>(</w:t>
      </w:r>
      <w:r w:rsidR="008E6D01">
        <w:rPr>
          <w:rFonts w:ascii="Arial" w:hAnsi="Arial" w:cs="Arial"/>
          <w:sz w:val="20"/>
          <w:szCs w:val="20"/>
          <w:lang w:eastAsia="en-GB"/>
        </w:rPr>
        <w:t>NSS</w:t>
      </w:r>
      <w:r w:rsidRPr="00995D44">
        <w:rPr>
          <w:rFonts w:ascii="Arial" w:hAnsi="Arial" w:cs="Arial"/>
          <w:sz w:val="20"/>
          <w:szCs w:val="20"/>
          <w:lang w:eastAsia="en-GB"/>
        </w:rPr>
        <w:t xml:space="preserve">).  It sets out the broad framework within which </w:t>
      </w:r>
      <w:r w:rsidR="008E6D01">
        <w:rPr>
          <w:rFonts w:ascii="Arial" w:hAnsi="Arial" w:cs="Arial"/>
          <w:sz w:val="20"/>
          <w:szCs w:val="20"/>
          <w:lang w:eastAsia="en-GB"/>
        </w:rPr>
        <w:t>NSS</w:t>
      </w:r>
      <w:r w:rsidRPr="00995D44">
        <w:rPr>
          <w:rFonts w:ascii="Arial" w:hAnsi="Arial" w:cs="Arial"/>
          <w:sz w:val="20"/>
          <w:szCs w:val="20"/>
          <w:lang w:eastAsia="en-GB"/>
        </w:rPr>
        <w:t xml:space="preserve"> will operate and defines key roles and responsibilities which underpin the relationship between </w:t>
      </w:r>
      <w:r w:rsidR="008E6D01">
        <w:rPr>
          <w:rFonts w:ascii="Arial" w:hAnsi="Arial" w:cs="Arial"/>
          <w:sz w:val="20"/>
          <w:szCs w:val="20"/>
          <w:lang w:eastAsia="en-GB"/>
        </w:rPr>
        <w:t>NSS</w:t>
      </w:r>
      <w:r w:rsidRPr="00995D44">
        <w:rPr>
          <w:rFonts w:ascii="Arial" w:hAnsi="Arial" w:cs="Arial"/>
          <w:sz w:val="20"/>
          <w:szCs w:val="20"/>
          <w:lang w:eastAsia="en-GB"/>
        </w:rPr>
        <w:t xml:space="preserve"> and the SG.  While this document does not confer any legal powers or responsibilities, it forms a key part of the accountability and governance framework and should be reviewed and updated as necessary, and at least every 2-3 years.  Any proposals to amend the framework document either by the SG or </w:t>
      </w:r>
      <w:r w:rsidR="008E6D01">
        <w:rPr>
          <w:rFonts w:ascii="Arial" w:hAnsi="Arial" w:cs="Arial"/>
          <w:sz w:val="20"/>
          <w:szCs w:val="20"/>
          <w:lang w:eastAsia="en-GB"/>
        </w:rPr>
        <w:t>NSS</w:t>
      </w:r>
      <w:r w:rsidRPr="00995D44">
        <w:rPr>
          <w:rFonts w:ascii="Arial" w:hAnsi="Arial" w:cs="Arial"/>
          <w:sz w:val="20"/>
          <w:szCs w:val="20"/>
          <w:lang w:eastAsia="en-GB"/>
        </w:rPr>
        <w:t xml:space="preserve"> will be taken forward in consultation and in the light of SG priorities and policy aims.  Any question regarding the interpretation of the document shall be determined by the SG after consultation with </w:t>
      </w:r>
      <w:r w:rsidR="008E6D01">
        <w:rPr>
          <w:rFonts w:ascii="Arial" w:hAnsi="Arial" w:cs="Arial"/>
          <w:sz w:val="20"/>
          <w:szCs w:val="20"/>
          <w:lang w:eastAsia="en-GB"/>
        </w:rPr>
        <w:t>NSS</w:t>
      </w:r>
      <w:r w:rsidRPr="00995D44">
        <w:rPr>
          <w:rFonts w:ascii="Arial" w:hAnsi="Arial" w:cs="Arial"/>
          <w:sz w:val="20"/>
          <w:szCs w:val="20"/>
          <w:lang w:eastAsia="en-GB"/>
        </w:rPr>
        <w:t xml:space="preserve">. </w:t>
      </w:r>
      <w:r w:rsidR="00CE2506">
        <w:rPr>
          <w:rFonts w:ascii="Arial" w:hAnsi="Arial" w:cs="Arial"/>
          <w:sz w:val="20"/>
          <w:szCs w:val="20"/>
          <w:lang w:eastAsia="en-GB"/>
        </w:rPr>
        <w:t xml:space="preserve"> </w:t>
      </w:r>
      <w:r w:rsidRPr="00995D44">
        <w:rPr>
          <w:rFonts w:ascii="Arial" w:hAnsi="Arial" w:cs="Arial"/>
          <w:sz w:val="20"/>
          <w:szCs w:val="20"/>
          <w:lang w:eastAsia="en-GB"/>
        </w:rPr>
        <w:t>Legislative provisions shall take precedence over any part of the document.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pStyle w:val="Heading1"/>
        <w:numPr>
          <w:ilvl w:val="0"/>
          <w:numId w:val="2"/>
        </w:numPr>
        <w:rPr>
          <w:rFonts w:ascii="Arial" w:hAnsi="Arial" w:cs="Arial"/>
          <w:sz w:val="20"/>
          <w:szCs w:val="20"/>
          <w:lang w:eastAsia="en-GB"/>
        </w:rPr>
      </w:pPr>
      <w:r w:rsidRPr="00995D44">
        <w:rPr>
          <w:rFonts w:ascii="Arial" w:hAnsi="Arial" w:cs="Arial"/>
          <w:sz w:val="20"/>
          <w:szCs w:val="20"/>
          <w:lang w:eastAsia="en-GB"/>
        </w:rPr>
        <w:t xml:space="preserve">References to </w:t>
      </w:r>
      <w:r w:rsidR="008E6D01">
        <w:rPr>
          <w:rFonts w:ascii="Arial" w:hAnsi="Arial" w:cs="Arial"/>
          <w:sz w:val="20"/>
          <w:szCs w:val="20"/>
          <w:lang w:eastAsia="en-GB"/>
        </w:rPr>
        <w:t>NSS</w:t>
      </w:r>
      <w:r w:rsidRPr="00995D44">
        <w:rPr>
          <w:rFonts w:ascii="Arial" w:hAnsi="Arial" w:cs="Arial"/>
          <w:sz w:val="20"/>
          <w:szCs w:val="20"/>
          <w:lang w:eastAsia="en-GB"/>
        </w:rPr>
        <w:t xml:space="preserve"> include any subsidiaries and joint ventures owned or controlled by </w:t>
      </w:r>
      <w:r w:rsidR="008E6D01">
        <w:rPr>
          <w:rFonts w:ascii="Arial" w:hAnsi="Arial" w:cs="Arial"/>
          <w:sz w:val="20"/>
          <w:szCs w:val="20"/>
          <w:lang w:eastAsia="en-GB"/>
        </w:rPr>
        <w:t>NSS</w:t>
      </w:r>
      <w:r w:rsidRPr="00995D44">
        <w:rPr>
          <w:rFonts w:ascii="Arial" w:hAnsi="Arial" w:cs="Arial"/>
          <w:sz w:val="20"/>
          <w:szCs w:val="20"/>
          <w:lang w:eastAsia="en-GB"/>
        </w:rPr>
        <w:t xml:space="preserve">.  </w:t>
      </w:r>
      <w:r w:rsidR="008E6D01">
        <w:rPr>
          <w:rFonts w:ascii="Arial" w:hAnsi="Arial" w:cs="Arial"/>
          <w:sz w:val="20"/>
          <w:szCs w:val="20"/>
          <w:lang w:eastAsia="en-GB"/>
        </w:rPr>
        <w:t>NSS</w:t>
      </w:r>
      <w:r w:rsidRPr="00995D44">
        <w:rPr>
          <w:rFonts w:ascii="Arial" w:hAnsi="Arial" w:cs="Arial"/>
          <w:sz w:val="20"/>
          <w:szCs w:val="20"/>
          <w:lang w:eastAsia="en-GB"/>
        </w:rPr>
        <w:t xml:space="preserve"> shall not establish subsidiaries or enter into joint ventures without the express approval of the SG.  </w:t>
      </w:r>
    </w:p>
    <w:p w:rsidR="0012359D" w:rsidRPr="00110605" w:rsidRDefault="0012359D" w:rsidP="00110605">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rPr>
      </w:pPr>
    </w:p>
    <w:p w:rsidR="0012359D" w:rsidRPr="00995D44" w:rsidRDefault="0012359D" w:rsidP="0012359D">
      <w:pPr>
        <w:pStyle w:val="Heading1"/>
        <w:numPr>
          <w:ilvl w:val="0"/>
          <w:numId w:val="2"/>
        </w:numPr>
        <w:rPr>
          <w:rFonts w:ascii="Arial" w:hAnsi="Arial" w:cs="Arial"/>
          <w:sz w:val="20"/>
          <w:szCs w:val="20"/>
          <w:lang w:eastAsia="en-GB"/>
        </w:rPr>
      </w:pPr>
      <w:r w:rsidRPr="00995D44">
        <w:rPr>
          <w:rFonts w:ascii="Arial" w:hAnsi="Arial" w:cs="Arial"/>
          <w:sz w:val="20"/>
          <w:szCs w:val="20"/>
          <w:lang w:eastAsia="en-GB"/>
        </w:rPr>
        <w:t xml:space="preserve">Copies of the document shall be placed in the Scottish Parliament Reference Centre.  It shall also be published on the SG and </w:t>
      </w:r>
      <w:r w:rsidR="008E6D01">
        <w:rPr>
          <w:rFonts w:ascii="Arial" w:hAnsi="Arial" w:cs="Arial"/>
          <w:sz w:val="20"/>
          <w:szCs w:val="20"/>
          <w:lang w:eastAsia="en-GB"/>
        </w:rPr>
        <w:t>NSS</w:t>
      </w:r>
      <w:r w:rsidRPr="00995D44">
        <w:rPr>
          <w:rFonts w:ascii="Arial" w:hAnsi="Arial" w:cs="Arial"/>
          <w:sz w:val="20"/>
          <w:szCs w:val="20"/>
          <w:lang w:eastAsia="en-GB"/>
        </w:rPr>
        <w:t xml:space="preserve"> websites.  </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right="70"/>
        <w:rPr>
          <w:rFonts w:ascii="Arial" w:hAnsi="Arial" w:cs="Arial"/>
          <w:b/>
          <w:sz w:val="20"/>
          <w:szCs w:val="20"/>
          <w:lang w:eastAsia="en-GB"/>
        </w:rPr>
      </w:pPr>
      <w:r w:rsidRPr="00995D44">
        <w:rPr>
          <w:rFonts w:ascii="Arial" w:hAnsi="Arial" w:cs="Arial"/>
          <w:b/>
          <w:sz w:val="20"/>
          <w:szCs w:val="20"/>
          <w:lang w:eastAsia="en-GB"/>
        </w:rPr>
        <w:t xml:space="preserve">Purpose </w:t>
      </w:r>
    </w:p>
    <w:p w:rsidR="0012359D" w:rsidRPr="00CE2506"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Default="008E6D01" w:rsidP="0012359D">
      <w:pPr>
        <w:pStyle w:val="Heading1"/>
        <w:numPr>
          <w:ilvl w:val="0"/>
          <w:numId w:val="2"/>
        </w:numPr>
        <w:rPr>
          <w:rFonts w:ascii="Arial" w:hAnsi="Arial" w:cs="Arial"/>
          <w:sz w:val="20"/>
          <w:szCs w:val="20"/>
          <w:lang w:eastAsia="en-GB"/>
        </w:rPr>
      </w:pPr>
      <w:r>
        <w:rPr>
          <w:rFonts w:ascii="Arial" w:hAnsi="Arial" w:cs="Arial"/>
          <w:sz w:val="20"/>
          <w:szCs w:val="20"/>
          <w:lang w:eastAsia="en-GB"/>
        </w:rPr>
        <w:t>NSS</w:t>
      </w:r>
      <w:r w:rsidR="0012359D" w:rsidRPr="00995D44">
        <w:rPr>
          <w:rFonts w:ascii="Arial" w:hAnsi="Arial" w:cs="Arial"/>
          <w:sz w:val="20"/>
          <w:szCs w:val="20"/>
          <w:lang w:eastAsia="en-GB"/>
        </w:rPr>
        <w:t xml:space="preserve"> is to contribute to the achievement of the SG’s primary purpose of increasing sustainable economic growth by aligning its aims and objectives</w:t>
      </w:r>
      <w:r w:rsidR="00A90A7B">
        <w:rPr>
          <w:rFonts w:ascii="Arial" w:hAnsi="Arial" w:cs="Arial"/>
          <w:sz w:val="20"/>
          <w:szCs w:val="20"/>
          <w:lang w:eastAsia="en-GB"/>
        </w:rPr>
        <w:t xml:space="preserve"> </w:t>
      </w:r>
      <w:r w:rsidR="0012359D" w:rsidRPr="00995D44">
        <w:rPr>
          <w:rFonts w:ascii="Arial" w:hAnsi="Arial" w:cs="Arial"/>
          <w:sz w:val="20"/>
          <w:szCs w:val="20"/>
          <w:lang w:eastAsia="en-GB"/>
        </w:rPr>
        <w:t xml:space="preserve">with the </w:t>
      </w:r>
      <w:r w:rsidR="00395DD4" w:rsidRPr="0051252A">
        <w:rPr>
          <w:rFonts w:ascii="Arial" w:hAnsi="Arial" w:cs="Arial"/>
          <w:sz w:val="20"/>
          <w:szCs w:val="20"/>
          <w:lang w:eastAsia="en-GB"/>
        </w:rPr>
        <w:t>Programme for Government, Scotland’s</w:t>
      </w:r>
      <w:r w:rsidR="0012359D" w:rsidRPr="00995D44">
        <w:rPr>
          <w:rFonts w:ascii="Arial" w:hAnsi="Arial" w:cs="Arial"/>
          <w:sz w:val="20"/>
          <w:szCs w:val="20"/>
          <w:lang w:eastAsia="en-GB"/>
        </w:rPr>
        <w:t xml:space="preserve"> Economic Strategy and National Performance Framework.</w:t>
      </w:r>
    </w:p>
    <w:p w:rsidR="000E3540" w:rsidRPr="002912B7" w:rsidRDefault="000E3540">
      <w:pPr>
        <w:spacing w:line="240" w:lineRule="auto"/>
        <w:rPr>
          <w:sz w:val="20"/>
          <w:szCs w:val="20"/>
          <w:lang w:eastAsia="en-GB"/>
        </w:rPr>
      </w:pPr>
    </w:p>
    <w:p w:rsidR="002B7712" w:rsidRPr="002912B7" w:rsidRDefault="002B7712" w:rsidP="002B7712">
      <w:pPr>
        <w:pStyle w:val="NormalWeb"/>
        <w:spacing w:before="0" w:beforeAutospacing="0" w:after="0" w:afterAutospacing="0"/>
        <w:rPr>
          <w:rFonts w:ascii="Arial" w:hAnsi="Arial" w:cs="Arial"/>
          <w:color w:val="FF0000"/>
          <w:sz w:val="20"/>
          <w:szCs w:val="20"/>
        </w:rPr>
      </w:pPr>
      <w:r w:rsidRPr="002912B7">
        <w:rPr>
          <w:rFonts w:ascii="Arial" w:hAnsi="Arial" w:cs="Arial"/>
          <w:sz w:val="20"/>
          <w:szCs w:val="20"/>
        </w:rPr>
        <w:t>The Public Bodies (Joint Working) Scotland Act 2014 offers NSS a unique opportunity to be central to the integration of services across the public sector and play a critical role in the Scottish Government’s 2020 Road Map and Vision for improving Scotland’s health and social care.</w:t>
      </w:r>
    </w:p>
    <w:p w:rsidR="002B7712" w:rsidRPr="00DA0DEA" w:rsidRDefault="002B7712" w:rsidP="002B7712">
      <w:pPr>
        <w:pStyle w:val="NormalWeb"/>
        <w:spacing w:before="0" w:beforeAutospacing="0" w:after="0" w:afterAutospacing="0"/>
        <w:contextualSpacing/>
        <w:rPr>
          <w:rFonts w:ascii="Arial" w:hAnsi="Arial" w:cs="Arial"/>
          <w:sz w:val="22"/>
          <w:szCs w:val="22"/>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8E6D01" w:rsidP="0012359D">
      <w:pPr>
        <w:pStyle w:val="Heading1"/>
        <w:numPr>
          <w:ilvl w:val="0"/>
          <w:numId w:val="2"/>
        </w:numPr>
        <w:rPr>
          <w:rFonts w:ascii="Arial" w:hAnsi="Arial" w:cs="Arial"/>
          <w:sz w:val="20"/>
          <w:szCs w:val="20"/>
          <w:lang w:eastAsia="en-GB"/>
        </w:rPr>
      </w:pPr>
      <w:r>
        <w:rPr>
          <w:rFonts w:ascii="Arial" w:hAnsi="Arial" w:cs="Arial"/>
          <w:sz w:val="20"/>
          <w:szCs w:val="20"/>
          <w:lang w:eastAsia="en-GB"/>
        </w:rPr>
        <w:t>NSS</w:t>
      </w:r>
      <w:r w:rsidR="0012359D" w:rsidRPr="00995D44">
        <w:rPr>
          <w:rFonts w:ascii="Arial" w:hAnsi="Arial" w:cs="Arial"/>
          <w:sz w:val="20"/>
          <w:szCs w:val="20"/>
          <w:lang w:eastAsia="en-GB"/>
        </w:rPr>
        <w:t>’s statutory duties are to:</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ascii="Arial" w:hAnsi="Arial" w:cs="Arial"/>
          <w:sz w:val="20"/>
          <w:szCs w:val="20"/>
          <w:lang w:eastAsia="en-GB"/>
        </w:rPr>
      </w:pPr>
      <w:r w:rsidRPr="00BD3560">
        <w:rPr>
          <w:rFonts w:ascii="Arial" w:hAnsi="Arial" w:cs="Arial"/>
          <w:sz w:val="20"/>
          <w:szCs w:val="20"/>
          <w:lang w:eastAsia="en-GB"/>
        </w:rPr>
        <w:t>examine, check and price prescriptions for drugs, medicines and appliances supplied under the arrangements for the provision of pharmaceutical services;</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the provision of such accommodation of the kind referred to in section 36(1) of the 1978 Act for the functions of  NSS, and if so directed by Scottish Ministers, for the functions of Health Boards, Special Health Boards and Healthcare Improvement Scotland;</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provide such services relating to the exercise by Scottish Ministers, Health Boards, Special Health Boards or Healthcare Improvement Scotland of functions under section 36(1) or section 48 of the 1978 Act as they may require;</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procure equipment, supplies and services in support of the functions of Scottish Ministers, Health Boards Special Health Boards and Healthcare Improvement Scotland;</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exercise the power of the Scottish Ministers under section 40(1) of the 1978 Act to make arrangements with medical practitioners for the vaccination or immunisation of persons against yellow fever, either by medical practitioners or by persons acting under their control;</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provide information, advice and management services in support of the functions of Scottish Ministers, Health Boards, Special Health Boards and Healthcare Improvement Scotland other than where the Health Protection Agency (Scottish Health Functions) Order 2006/559;</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exercise the functions of the Scottish Ministers under section 44 of the 1978 Act to provide supplies of human blood for the purposes of carrying out blood transfusion, or provide material which has come from a human body and consists of, or includes, human cells, and provide related services for the purpose of, or in the course of, providing any service in relation to the health service;</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provide staff, accommodation and other facilities required by the Scottish Dental Practice Board to enable the Board to discharge its duties with respect to the approval of estimates of dental treatment and appliances;</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 xml:space="preserve">co-ordinate personnel policies, including, to such extent as may be agreed with Health Boards, Special Health Boards and Healthcare Improvement Scotland, arrangements for </w:t>
      </w:r>
      <w:r w:rsidRPr="00BD3560">
        <w:rPr>
          <w:rFonts w:ascii="Arial" w:eastAsia="Symbol" w:hAnsi="Arial" w:cs="Arial"/>
          <w:color w:val="000000"/>
          <w:sz w:val="20"/>
          <w:szCs w:val="20"/>
          <w:lang w:eastAsia="en-GB"/>
        </w:rPr>
        <w:lastRenderedPageBreak/>
        <w:t>appointment, training and planned movement of staff and the organisation of participation in training;</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collect and disseminate epidemiological data and participate in epidemiological investigations;</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provide legal services to Health Boards, Special Health Boards and Healthcare Improvement Scotland;</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prevent, detect and investigate fraud or other irregularities in relation to the health service;</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r w:rsidRPr="00BD3560">
        <w:rPr>
          <w:rFonts w:ascii="Arial" w:eastAsia="Symbol" w:hAnsi="Arial" w:cs="Arial"/>
          <w:color w:val="000000"/>
          <w:sz w:val="20"/>
          <w:szCs w:val="20"/>
          <w:lang w:eastAsia="en-GB"/>
        </w:rPr>
        <w:t>exercise the powers of the Scottish Ministers under section 79(1) of the 1978 Act to take on lease or to purchase by agreement moveable property and land which is required for the functions of NSS and to use for those functions and manage any heritable or moveable property so acquired;</w:t>
      </w:r>
    </w:p>
    <w:p w:rsidR="00DE62FD" w:rsidRPr="00BD3560" w:rsidRDefault="00DE62FD" w:rsidP="00DE62FD">
      <w:pPr>
        <w:numPr>
          <w:ilvl w:val="0"/>
          <w:numId w:val="42"/>
        </w:numPr>
        <w:tabs>
          <w:tab w:val="clear" w:pos="720"/>
          <w:tab w:val="clear" w:pos="1440"/>
          <w:tab w:val="clear" w:pos="2160"/>
          <w:tab w:val="clear" w:pos="2880"/>
          <w:tab w:val="clear" w:pos="4680"/>
          <w:tab w:val="clear" w:pos="5400"/>
          <w:tab w:val="clear" w:pos="9000"/>
        </w:tabs>
        <w:spacing w:line="240" w:lineRule="auto"/>
        <w:rPr>
          <w:rFonts w:ascii="Arial" w:eastAsia="Symbol" w:hAnsi="Arial" w:cs="Arial"/>
          <w:color w:val="000000"/>
          <w:sz w:val="20"/>
          <w:szCs w:val="20"/>
          <w:lang w:eastAsia="en-GB"/>
        </w:rPr>
      </w:pPr>
      <w:proofErr w:type="gramStart"/>
      <w:r w:rsidRPr="00BD3560">
        <w:rPr>
          <w:rFonts w:ascii="Arial" w:eastAsia="Symbol" w:hAnsi="Arial" w:cs="Arial"/>
          <w:color w:val="000000"/>
          <w:sz w:val="20"/>
          <w:szCs w:val="20"/>
          <w:lang w:eastAsia="en-GB"/>
        </w:rPr>
        <w:t>exercise</w:t>
      </w:r>
      <w:proofErr w:type="gramEnd"/>
      <w:r w:rsidRPr="00BD3560">
        <w:rPr>
          <w:rFonts w:ascii="Arial" w:eastAsia="Symbol" w:hAnsi="Arial" w:cs="Arial"/>
          <w:color w:val="000000"/>
          <w:sz w:val="20"/>
          <w:szCs w:val="20"/>
          <w:lang w:eastAsia="en-GB"/>
        </w:rPr>
        <w:t xml:space="preserve"> the powers of the Scottish Ministers under section 79(1A) of the 1978 Act to dispose of land no longer required for the functions of NSS.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2B7712" w:rsidRPr="002B7712" w:rsidRDefault="00D45B43" w:rsidP="002B7712">
      <w:pPr>
        <w:rPr>
          <w:rFonts w:ascii="Arial" w:hAnsi="Arial" w:cs="Arial"/>
          <w:sz w:val="20"/>
          <w:szCs w:val="20"/>
        </w:rPr>
      </w:pPr>
      <w:r w:rsidRPr="00D45B43">
        <w:rPr>
          <w:rFonts w:ascii="Arial" w:hAnsi="Arial" w:cs="Arial"/>
          <w:sz w:val="20"/>
          <w:szCs w:val="20"/>
        </w:rPr>
        <w:t>6.</w:t>
      </w:r>
      <w:r w:rsidRPr="00D45B43">
        <w:rPr>
          <w:rFonts w:ascii="Arial" w:hAnsi="Arial" w:cs="Arial"/>
          <w:sz w:val="20"/>
          <w:szCs w:val="20"/>
        </w:rPr>
        <w:tab/>
        <w:t>NSS has set out a vision for the next 5 years, which is:</w:t>
      </w:r>
    </w:p>
    <w:p w:rsidR="002B7712" w:rsidRPr="002B7712" w:rsidRDefault="002B7712" w:rsidP="002B7712">
      <w:pPr>
        <w:rPr>
          <w:rFonts w:ascii="Arial" w:hAnsi="Arial" w:cs="Arial"/>
          <w:bCs/>
          <w:sz w:val="20"/>
          <w:szCs w:val="20"/>
        </w:rPr>
      </w:pPr>
    </w:p>
    <w:p w:rsidR="00E26F22" w:rsidRPr="00E26F22" w:rsidRDefault="00D45B43" w:rsidP="00E26F22">
      <w:pPr>
        <w:shd w:val="clear" w:color="auto" w:fill="FFFFFF"/>
        <w:jc w:val="center"/>
        <w:textAlignment w:val="center"/>
        <w:rPr>
          <w:rFonts w:ascii="Arial" w:hAnsi="Arial" w:cs="Arial"/>
          <w:b/>
          <w:i/>
          <w:sz w:val="20"/>
          <w:szCs w:val="20"/>
          <w:shd w:val="clear" w:color="auto" w:fill="FFFFFF"/>
        </w:rPr>
      </w:pPr>
      <w:r w:rsidRPr="00E26F22">
        <w:rPr>
          <w:rFonts w:ascii="Arial" w:hAnsi="Arial" w:cs="Arial"/>
          <w:b/>
          <w:bCs/>
          <w:i/>
          <w:sz w:val="20"/>
          <w:szCs w:val="20"/>
        </w:rPr>
        <w:t>“</w:t>
      </w:r>
      <w:r w:rsidR="004F74F0" w:rsidRPr="00E26F22">
        <w:rPr>
          <w:rFonts w:ascii="Arial" w:hAnsi="Arial" w:cs="Arial"/>
          <w:b/>
          <w:i/>
          <w:sz w:val="20"/>
          <w:szCs w:val="20"/>
          <w:shd w:val="clear" w:color="auto" w:fill="FFFFFF"/>
        </w:rPr>
        <w:t>Supporting the transformation of health and care</w:t>
      </w:r>
      <w:r w:rsidR="00E26F22" w:rsidRPr="00E26F22">
        <w:rPr>
          <w:rFonts w:ascii="Arial" w:hAnsi="Arial" w:cs="Arial"/>
          <w:b/>
          <w:i/>
          <w:sz w:val="20"/>
          <w:szCs w:val="20"/>
          <w:shd w:val="clear" w:color="auto" w:fill="FFFFFF"/>
        </w:rPr>
        <w:t>”</w:t>
      </w:r>
    </w:p>
    <w:p w:rsidR="00E26F22" w:rsidRDefault="00E26F22" w:rsidP="004F74F0">
      <w:pPr>
        <w:shd w:val="clear" w:color="auto" w:fill="FFFFFF"/>
        <w:textAlignment w:val="center"/>
        <w:rPr>
          <w:rFonts w:ascii="Arial" w:hAnsi="Arial" w:cs="Arial"/>
          <w:sz w:val="20"/>
          <w:szCs w:val="20"/>
          <w:shd w:val="clear" w:color="auto" w:fill="FFFFFF"/>
        </w:rPr>
      </w:pPr>
    </w:p>
    <w:p w:rsidR="004F74F0" w:rsidRPr="004F74F0" w:rsidRDefault="004F74F0" w:rsidP="004F74F0">
      <w:pPr>
        <w:shd w:val="clear" w:color="auto" w:fill="FFFFFF"/>
        <w:textAlignment w:val="center"/>
        <w:rPr>
          <w:rFonts w:ascii="Arial" w:hAnsi="Arial" w:cs="Arial"/>
          <w:sz w:val="20"/>
          <w:szCs w:val="20"/>
          <w:shd w:val="clear" w:color="auto" w:fill="FFFFFF"/>
        </w:rPr>
      </w:pPr>
      <w:r w:rsidRPr="004F74F0">
        <w:rPr>
          <w:rFonts w:ascii="Arial" w:hAnsi="Arial" w:cs="Arial"/>
          <w:sz w:val="20"/>
          <w:szCs w:val="20"/>
          <w:shd w:val="clear" w:color="auto" w:fill="FFFFFF"/>
        </w:rPr>
        <w:t>NSS, working with others, will enable the transformation of health and care to help improve the health and wellbeing of the people of Scotland.</w:t>
      </w:r>
    </w:p>
    <w:p w:rsidR="004F74F0" w:rsidRPr="004F74F0" w:rsidRDefault="004F74F0" w:rsidP="004F74F0">
      <w:pPr>
        <w:shd w:val="clear" w:color="auto" w:fill="FFFFFF"/>
        <w:textAlignment w:val="center"/>
        <w:rPr>
          <w:rFonts w:ascii="Arial" w:hAnsi="Arial" w:cs="Arial"/>
          <w:sz w:val="20"/>
          <w:szCs w:val="20"/>
          <w:shd w:val="clear" w:color="auto" w:fill="FFFFFF"/>
        </w:rPr>
      </w:pPr>
    </w:p>
    <w:p w:rsidR="004F74F0" w:rsidRPr="004F74F0" w:rsidRDefault="004F74F0" w:rsidP="004F74F0">
      <w:pPr>
        <w:shd w:val="clear" w:color="auto" w:fill="FFFFFF"/>
        <w:textAlignment w:val="center"/>
        <w:rPr>
          <w:rFonts w:ascii="Arial" w:hAnsi="Arial" w:cs="Arial"/>
          <w:sz w:val="20"/>
          <w:szCs w:val="20"/>
          <w:shd w:val="clear" w:color="auto" w:fill="FFFFFF"/>
        </w:rPr>
      </w:pPr>
      <w:r w:rsidRPr="004F74F0">
        <w:rPr>
          <w:rFonts w:ascii="Arial" w:hAnsi="Arial" w:cs="Arial"/>
          <w:sz w:val="20"/>
          <w:szCs w:val="20"/>
          <w:shd w:val="clear" w:color="auto" w:fill="FFFFFF"/>
        </w:rPr>
        <w:t xml:space="preserve">We will continue to underpin a sustainable and resilient </w:t>
      </w:r>
      <w:proofErr w:type="spellStart"/>
      <w:r w:rsidRPr="004F74F0">
        <w:rPr>
          <w:rFonts w:ascii="Arial" w:hAnsi="Arial" w:cs="Arial"/>
          <w:sz w:val="20"/>
          <w:szCs w:val="20"/>
          <w:shd w:val="clear" w:color="auto" w:fill="FFFFFF"/>
        </w:rPr>
        <w:t>NHSScotland</w:t>
      </w:r>
      <w:proofErr w:type="spellEnd"/>
      <w:r w:rsidRPr="004F74F0">
        <w:rPr>
          <w:rFonts w:ascii="Arial" w:hAnsi="Arial" w:cs="Arial"/>
          <w:sz w:val="20"/>
          <w:szCs w:val="20"/>
          <w:shd w:val="clear" w:color="auto" w:fill="FFFFFF"/>
        </w:rPr>
        <w:t xml:space="preserve"> by providing excellent support services and expertise.</w:t>
      </w:r>
    </w:p>
    <w:p w:rsidR="004F74F0" w:rsidRPr="004F74F0" w:rsidRDefault="004F74F0" w:rsidP="004F74F0">
      <w:pPr>
        <w:shd w:val="clear" w:color="auto" w:fill="FFFFFF"/>
        <w:textAlignment w:val="center"/>
        <w:rPr>
          <w:rFonts w:ascii="Arial" w:hAnsi="Arial" w:cs="Arial"/>
          <w:sz w:val="20"/>
          <w:szCs w:val="20"/>
          <w:shd w:val="clear" w:color="auto" w:fill="FFFFFF"/>
        </w:rPr>
      </w:pPr>
    </w:p>
    <w:p w:rsidR="002B7712" w:rsidRPr="004F74F0" w:rsidRDefault="004F74F0" w:rsidP="004F74F0">
      <w:pPr>
        <w:spacing w:line="240" w:lineRule="auto"/>
        <w:rPr>
          <w:rFonts w:ascii="Arial" w:hAnsi="Arial" w:cs="Arial"/>
          <w:sz w:val="20"/>
          <w:szCs w:val="20"/>
          <w:shd w:val="clear" w:color="auto" w:fill="FFFFFF"/>
        </w:rPr>
      </w:pPr>
      <w:r w:rsidRPr="004F74F0">
        <w:rPr>
          <w:rFonts w:ascii="Arial" w:hAnsi="Arial" w:cs="Arial"/>
          <w:sz w:val="20"/>
          <w:szCs w:val="20"/>
          <w:shd w:val="clear" w:color="auto" w:fill="FFFFFF"/>
        </w:rPr>
        <w:t>We will assist other public sector organisations where there is value in doing so</w:t>
      </w:r>
      <w:r w:rsidR="00E26F22">
        <w:rPr>
          <w:rFonts w:ascii="Arial" w:hAnsi="Arial" w:cs="Arial"/>
          <w:sz w:val="20"/>
          <w:szCs w:val="20"/>
          <w:shd w:val="clear" w:color="auto" w:fill="FFFFFF"/>
        </w:rPr>
        <w:t>.</w:t>
      </w:r>
    </w:p>
    <w:p w:rsidR="004F74F0" w:rsidRPr="002B7712" w:rsidRDefault="004F74F0" w:rsidP="004F74F0">
      <w:pPr>
        <w:spacing w:line="240" w:lineRule="auto"/>
        <w:rPr>
          <w:rFonts w:ascii="Arial" w:hAnsi="Arial" w:cs="Arial"/>
          <w:bCs/>
          <w:sz w:val="20"/>
          <w:szCs w:val="20"/>
        </w:rPr>
      </w:pPr>
    </w:p>
    <w:p w:rsidR="002B7712" w:rsidRPr="002B7712" w:rsidRDefault="002B7712" w:rsidP="002B7712">
      <w:pPr>
        <w:rPr>
          <w:rFonts w:ascii="Arial" w:hAnsi="Arial" w:cs="Arial"/>
          <w:sz w:val="20"/>
          <w:szCs w:val="20"/>
        </w:rPr>
      </w:pPr>
    </w:p>
    <w:p w:rsidR="002B7712" w:rsidRPr="002B7712" w:rsidRDefault="00D45B43" w:rsidP="002B7712">
      <w:pPr>
        <w:rPr>
          <w:rFonts w:ascii="Arial" w:hAnsi="Arial" w:cs="Arial"/>
          <w:sz w:val="20"/>
          <w:szCs w:val="20"/>
        </w:rPr>
      </w:pPr>
      <w:r w:rsidRPr="00D45B43">
        <w:rPr>
          <w:rFonts w:ascii="Arial" w:hAnsi="Arial" w:cs="Arial"/>
          <w:sz w:val="20"/>
          <w:szCs w:val="20"/>
        </w:rPr>
        <w:t>The specific action needed is then identified against 4 strategic objectives:</w:t>
      </w:r>
    </w:p>
    <w:p w:rsidR="002B7712" w:rsidRPr="002B7712" w:rsidRDefault="002B7712" w:rsidP="002B7712">
      <w:pPr>
        <w:rPr>
          <w:rFonts w:ascii="Arial" w:hAnsi="Arial" w:cs="Arial"/>
          <w:sz w:val="20"/>
          <w:szCs w:val="20"/>
        </w:rPr>
      </w:pPr>
    </w:p>
    <w:p w:rsidR="002B7712" w:rsidRPr="002B7712" w:rsidRDefault="00D45B43" w:rsidP="002B7712">
      <w:pPr>
        <w:numPr>
          <w:ilvl w:val="0"/>
          <w:numId w:val="44"/>
        </w:numPr>
        <w:tabs>
          <w:tab w:val="clear" w:pos="1440"/>
          <w:tab w:val="clear" w:pos="2160"/>
          <w:tab w:val="clear" w:pos="2880"/>
          <w:tab w:val="clear" w:pos="4680"/>
          <w:tab w:val="clear" w:pos="5400"/>
          <w:tab w:val="clear" w:pos="9000"/>
        </w:tabs>
        <w:spacing w:line="240" w:lineRule="auto"/>
        <w:rPr>
          <w:rFonts w:ascii="Arial" w:hAnsi="Arial" w:cs="Arial"/>
          <w:sz w:val="20"/>
          <w:szCs w:val="20"/>
        </w:rPr>
      </w:pPr>
      <w:r w:rsidRPr="00D45B43">
        <w:rPr>
          <w:rFonts w:ascii="Arial" w:hAnsi="Arial" w:cs="Arial"/>
          <w:sz w:val="20"/>
          <w:szCs w:val="20"/>
        </w:rPr>
        <w:t>Customers at the heart of everything we do</w:t>
      </w:r>
    </w:p>
    <w:p w:rsidR="002B7712" w:rsidRPr="002B7712" w:rsidRDefault="00D45B43" w:rsidP="002B7712">
      <w:pPr>
        <w:numPr>
          <w:ilvl w:val="0"/>
          <w:numId w:val="44"/>
        </w:numPr>
        <w:tabs>
          <w:tab w:val="clear" w:pos="1440"/>
          <w:tab w:val="clear" w:pos="2160"/>
          <w:tab w:val="clear" w:pos="2880"/>
          <w:tab w:val="clear" w:pos="4680"/>
          <w:tab w:val="clear" w:pos="5400"/>
          <w:tab w:val="clear" w:pos="9000"/>
        </w:tabs>
        <w:spacing w:line="240" w:lineRule="auto"/>
        <w:rPr>
          <w:rFonts w:ascii="Arial" w:hAnsi="Arial" w:cs="Arial"/>
          <w:sz w:val="20"/>
          <w:szCs w:val="20"/>
        </w:rPr>
      </w:pPr>
      <w:r w:rsidRPr="00D45B43">
        <w:rPr>
          <w:rFonts w:ascii="Arial" w:hAnsi="Arial" w:cs="Arial"/>
          <w:sz w:val="20"/>
          <w:szCs w:val="20"/>
        </w:rPr>
        <w:t>Increasing our service value</w:t>
      </w:r>
    </w:p>
    <w:p w:rsidR="002B7712" w:rsidRPr="002B7712" w:rsidRDefault="00D45B43" w:rsidP="002B7712">
      <w:pPr>
        <w:numPr>
          <w:ilvl w:val="0"/>
          <w:numId w:val="44"/>
        </w:numPr>
        <w:tabs>
          <w:tab w:val="clear" w:pos="1440"/>
          <w:tab w:val="clear" w:pos="2160"/>
          <w:tab w:val="clear" w:pos="2880"/>
          <w:tab w:val="clear" w:pos="4680"/>
          <w:tab w:val="clear" w:pos="5400"/>
          <w:tab w:val="clear" w:pos="9000"/>
        </w:tabs>
        <w:spacing w:line="240" w:lineRule="auto"/>
        <w:rPr>
          <w:rFonts w:ascii="Arial" w:hAnsi="Arial" w:cs="Arial"/>
          <w:sz w:val="20"/>
          <w:szCs w:val="20"/>
        </w:rPr>
      </w:pPr>
      <w:r w:rsidRPr="00D45B43">
        <w:rPr>
          <w:rFonts w:ascii="Arial" w:hAnsi="Arial" w:cs="Arial"/>
          <w:sz w:val="20"/>
          <w:szCs w:val="20"/>
        </w:rPr>
        <w:t>Improving the way we do things; and</w:t>
      </w:r>
    </w:p>
    <w:p w:rsidR="002B7712" w:rsidRPr="002B7712" w:rsidRDefault="00D45B43" w:rsidP="002B7712">
      <w:pPr>
        <w:numPr>
          <w:ilvl w:val="0"/>
          <w:numId w:val="44"/>
        </w:numPr>
        <w:tabs>
          <w:tab w:val="clear" w:pos="1440"/>
          <w:tab w:val="clear" w:pos="2160"/>
          <w:tab w:val="clear" w:pos="2880"/>
          <w:tab w:val="clear" w:pos="4680"/>
          <w:tab w:val="clear" w:pos="5400"/>
          <w:tab w:val="clear" w:pos="9000"/>
        </w:tabs>
        <w:spacing w:line="240" w:lineRule="auto"/>
        <w:rPr>
          <w:rFonts w:ascii="Arial" w:hAnsi="Arial" w:cs="Arial"/>
          <w:sz w:val="20"/>
          <w:szCs w:val="20"/>
        </w:rPr>
      </w:pPr>
      <w:r w:rsidRPr="00D45B43">
        <w:rPr>
          <w:rFonts w:ascii="Arial" w:hAnsi="Arial" w:cs="Arial"/>
          <w:sz w:val="20"/>
          <w:szCs w:val="20"/>
        </w:rPr>
        <w:t>Become a great place to work.</w:t>
      </w:r>
    </w:p>
    <w:p w:rsidR="002B7712" w:rsidRPr="002B7712" w:rsidRDefault="002B7712"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i/>
          <w:color w:val="000000"/>
          <w:sz w:val="20"/>
          <w:szCs w:val="20"/>
          <w:lang w:eastAsia="en-GB"/>
        </w:rPr>
      </w:pPr>
    </w:p>
    <w:p w:rsidR="000E3540" w:rsidRDefault="000E3540" w:rsidP="002912B7">
      <w:pPr>
        <w:pStyle w:val="ListParagraph"/>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 xml:space="preserve">Relationship between Scottish </w:t>
      </w:r>
      <w:r w:rsidR="0075020C">
        <w:rPr>
          <w:rFonts w:ascii="Arial" w:hAnsi="Arial" w:cs="Arial"/>
          <w:b/>
          <w:sz w:val="20"/>
          <w:szCs w:val="20"/>
          <w:lang w:eastAsia="en-GB"/>
        </w:rPr>
        <w:t>Government and NSS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995D44">
        <w:rPr>
          <w:rFonts w:ascii="Arial" w:hAnsi="Arial" w:cs="Arial"/>
          <w:sz w:val="20"/>
          <w:szCs w:val="20"/>
          <w:lang w:eastAsia="en-GB"/>
        </w:rPr>
        <w:t>7.</w:t>
      </w:r>
      <w:r w:rsidRPr="00995D44">
        <w:rPr>
          <w:rFonts w:ascii="Arial" w:hAnsi="Arial" w:cs="Arial"/>
          <w:sz w:val="20"/>
          <w:szCs w:val="20"/>
          <w:lang w:eastAsia="en-GB"/>
        </w:rPr>
        <w:tab/>
        <w:t xml:space="preserve">Effective strategic engagement between the SG and </w:t>
      </w:r>
      <w:r w:rsidR="0075020C">
        <w:rPr>
          <w:rFonts w:ascii="Arial" w:hAnsi="Arial" w:cs="Arial"/>
          <w:sz w:val="20"/>
          <w:szCs w:val="20"/>
          <w:lang w:eastAsia="en-GB"/>
        </w:rPr>
        <w:t xml:space="preserve">NSS </w:t>
      </w:r>
      <w:r w:rsidRPr="00995D44">
        <w:rPr>
          <w:rFonts w:ascii="Arial" w:hAnsi="Arial" w:cs="Arial"/>
          <w:sz w:val="20"/>
          <w:szCs w:val="20"/>
          <w:lang w:eastAsia="en-GB"/>
        </w:rPr>
        <w:t>is essential in order that they work together as effectively as possible to maintain and improve public services and deliver improved outcomes.  Both the SG and</w:t>
      </w:r>
      <w:r w:rsidR="0075020C">
        <w:rPr>
          <w:rFonts w:ascii="Arial" w:hAnsi="Arial" w:cs="Arial"/>
          <w:sz w:val="20"/>
          <w:szCs w:val="20"/>
          <w:lang w:eastAsia="en-GB"/>
        </w:rPr>
        <w:t xml:space="preserve"> NSS</w:t>
      </w:r>
      <w:r w:rsidRPr="00995D44">
        <w:rPr>
          <w:rFonts w:ascii="Arial" w:hAnsi="Arial" w:cs="Arial"/>
          <w:sz w:val="20"/>
          <w:szCs w:val="20"/>
          <w:lang w:eastAsia="en-GB"/>
        </w:rPr>
        <w:t xml:space="preserve"> will take all necessary steps to ensure that their relationship is developed and supported in line with the jointly agreed principles set out in the statement on ‘</w:t>
      </w:r>
      <w:hyperlink r:id="rId8" w:history="1">
        <w:r w:rsidRPr="00536F77">
          <w:rPr>
            <w:rStyle w:val="Hyperlink"/>
            <w:rFonts w:ascii="Arial" w:hAnsi="Arial" w:cs="Arial"/>
            <w:sz w:val="20"/>
            <w:szCs w:val="20"/>
            <w:lang w:eastAsia="en-GB"/>
          </w:rPr>
          <w:t>Strategic Engagement between the Scottish G</w:t>
        </w:r>
        <w:r w:rsidR="00536F77" w:rsidRPr="00536F77">
          <w:rPr>
            <w:rStyle w:val="Hyperlink"/>
            <w:rFonts w:ascii="Arial" w:hAnsi="Arial" w:cs="Arial"/>
            <w:sz w:val="20"/>
            <w:szCs w:val="20"/>
            <w:lang w:eastAsia="en-GB"/>
          </w:rPr>
          <w:t>overnment and Scotland’s NDPBs’</w:t>
        </w:r>
      </w:hyperlink>
      <w:r w:rsidR="00536F77">
        <w:rPr>
          <w:rFonts w:ascii="Arial" w:hAnsi="Arial" w:cs="Arial"/>
          <w:sz w:val="20"/>
          <w:szCs w:val="20"/>
          <w:lang w:eastAsia="en-GB"/>
        </w:rPr>
        <w:t>.</w:t>
      </w:r>
    </w:p>
    <w:p w:rsidR="004062AD" w:rsidRPr="00995D44" w:rsidRDefault="004062A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i/>
          <w:sz w:val="20"/>
          <w:szCs w:val="20"/>
          <w:lang w:eastAsia="en-GB"/>
        </w:rPr>
      </w:pPr>
    </w:p>
    <w:p w:rsidR="00ED32F0" w:rsidRDefault="00ED32F0"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Governance and accountability</w:t>
      </w:r>
    </w:p>
    <w:p w:rsidR="0012359D" w:rsidRPr="00416873"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Legal origins of powers and duties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3566CD" w:rsidRPr="00F14E47" w:rsidRDefault="0012359D" w:rsidP="003566C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8.</w:t>
      </w:r>
      <w:r w:rsidRPr="00995D44">
        <w:rPr>
          <w:rFonts w:ascii="Arial" w:hAnsi="Arial" w:cs="Arial"/>
          <w:sz w:val="20"/>
          <w:szCs w:val="20"/>
          <w:lang w:eastAsia="en-GB"/>
        </w:rPr>
        <w:tab/>
      </w:r>
      <w:r w:rsidR="008E6D01">
        <w:rPr>
          <w:rFonts w:ascii="Arial" w:hAnsi="Arial" w:cs="Arial"/>
          <w:sz w:val="20"/>
          <w:szCs w:val="20"/>
          <w:lang w:eastAsia="en-GB"/>
        </w:rPr>
        <w:t>NSS</w:t>
      </w:r>
      <w:r w:rsidRPr="00995D44">
        <w:rPr>
          <w:rFonts w:ascii="Arial" w:hAnsi="Arial" w:cs="Arial"/>
          <w:sz w:val="20"/>
          <w:szCs w:val="20"/>
          <w:lang w:eastAsia="en-GB"/>
        </w:rPr>
        <w:t xml:space="preserve"> </w:t>
      </w:r>
      <w:r w:rsidR="003566CD" w:rsidRPr="0090643F">
        <w:rPr>
          <w:rFonts w:ascii="Arial" w:hAnsi="Arial" w:cs="Arial"/>
          <w:bCs/>
          <w:sz w:val="20"/>
          <w:szCs w:val="20"/>
        </w:rPr>
        <w:t>was constituted as the Common Services Agency on 1 April 1974 under the former National Health Service (</w:t>
      </w:r>
      <w:smartTag w:uri="urn:schemas-microsoft-com:office:smarttags" w:element="country-region">
        <w:r w:rsidR="003566CD" w:rsidRPr="0090643F">
          <w:rPr>
            <w:rFonts w:ascii="Arial" w:hAnsi="Arial" w:cs="Arial"/>
            <w:bCs/>
            <w:sz w:val="20"/>
            <w:szCs w:val="20"/>
          </w:rPr>
          <w:t>Scotland</w:t>
        </w:r>
      </w:smartTag>
      <w:r w:rsidR="003566CD" w:rsidRPr="0090643F">
        <w:rPr>
          <w:rFonts w:ascii="Arial" w:hAnsi="Arial" w:cs="Arial"/>
          <w:bCs/>
          <w:sz w:val="20"/>
          <w:szCs w:val="20"/>
        </w:rPr>
        <w:t>) 1972 and now the National Health Service (</w:t>
      </w:r>
      <w:smartTag w:uri="urn:schemas-microsoft-com:office:smarttags" w:element="place">
        <w:smartTag w:uri="urn:schemas-microsoft-com:office:smarttags" w:element="country-region">
          <w:r w:rsidR="003566CD" w:rsidRPr="0090643F">
            <w:rPr>
              <w:rFonts w:ascii="Arial" w:hAnsi="Arial" w:cs="Arial"/>
              <w:bCs/>
              <w:sz w:val="20"/>
              <w:szCs w:val="20"/>
            </w:rPr>
            <w:t>Scotland</w:t>
          </w:r>
        </w:smartTag>
      </w:smartTag>
      <w:r w:rsidR="003566CD" w:rsidRPr="0090643F">
        <w:rPr>
          <w:rFonts w:ascii="Arial" w:hAnsi="Arial" w:cs="Arial"/>
          <w:bCs/>
          <w:sz w:val="20"/>
          <w:szCs w:val="20"/>
        </w:rPr>
        <w:t>) Act 1978 as amended (“</w:t>
      </w:r>
      <w:r w:rsidR="003566CD" w:rsidRPr="0090643F">
        <w:rPr>
          <w:rFonts w:ascii="Arial" w:hAnsi="Arial" w:cs="Arial"/>
          <w:b/>
          <w:bCs/>
          <w:sz w:val="20"/>
          <w:szCs w:val="20"/>
        </w:rPr>
        <w:t xml:space="preserve">the 1978 </w:t>
      </w:r>
      <w:r w:rsidR="003566CD" w:rsidRPr="0090643F">
        <w:rPr>
          <w:rFonts w:ascii="Arial" w:hAnsi="Arial" w:cs="Arial"/>
          <w:bCs/>
          <w:sz w:val="20"/>
          <w:szCs w:val="20"/>
        </w:rPr>
        <w:t>Act”).</w:t>
      </w:r>
      <w:r w:rsidR="003566CD" w:rsidRPr="00F14E47">
        <w:rPr>
          <w:rFonts w:ascii="Arial" w:hAnsi="Arial" w:cs="Arial"/>
          <w:sz w:val="20"/>
          <w:szCs w:val="20"/>
          <w:lang w:eastAsia="en-GB"/>
        </w:rPr>
        <w:t xml:space="preserve">  </w:t>
      </w:r>
      <w:r w:rsidR="003566CD">
        <w:rPr>
          <w:rFonts w:ascii="Arial" w:hAnsi="Arial" w:cs="Arial"/>
          <w:sz w:val="20"/>
          <w:szCs w:val="20"/>
          <w:lang w:eastAsia="en-GB"/>
        </w:rPr>
        <w:t>NSS</w:t>
      </w:r>
      <w:r w:rsidR="003566CD" w:rsidRPr="00F14E47">
        <w:rPr>
          <w:rFonts w:ascii="Arial" w:hAnsi="Arial" w:cs="Arial"/>
          <w:sz w:val="20"/>
          <w:szCs w:val="20"/>
          <w:lang w:eastAsia="en-GB"/>
        </w:rPr>
        <w:t xml:space="preserve"> does not carry out its functions on behalf of the Crown.</w:t>
      </w:r>
    </w:p>
    <w:p w:rsidR="0012359D" w:rsidRPr="00995D44" w:rsidRDefault="0012359D" w:rsidP="003566CD">
      <w:pPr>
        <w:pStyle w:val="Heading1"/>
        <w:numPr>
          <w:ilvl w:val="0"/>
          <w:numId w:val="0"/>
        </w:numPr>
        <w:rPr>
          <w:rFonts w:ascii="Arial" w:hAnsi="Arial" w:cs="Arial"/>
          <w:b/>
          <w:bCs/>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Ministerial responsibilities</w:t>
      </w:r>
    </w:p>
    <w:p w:rsidR="0012359D" w:rsidRPr="00416873"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9.</w:t>
      </w:r>
      <w:r w:rsidRPr="00995D44">
        <w:rPr>
          <w:rFonts w:ascii="Arial" w:hAnsi="Arial" w:cs="Arial"/>
          <w:sz w:val="20"/>
          <w:szCs w:val="20"/>
          <w:lang w:eastAsia="en-GB"/>
        </w:rPr>
        <w:tab/>
        <w:t xml:space="preserve">The Scottish Ministers are ultimately accountable to the Scottish Parliament for the activities of </w:t>
      </w:r>
      <w:r w:rsidR="008E6D01">
        <w:rPr>
          <w:rFonts w:ascii="Arial" w:hAnsi="Arial" w:cs="Arial"/>
          <w:sz w:val="20"/>
          <w:szCs w:val="20"/>
          <w:lang w:eastAsia="en-GB"/>
        </w:rPr>
        <w:t>NSS</w:t>
      </w:r>
      <w:r w:rsidRPr="00995D44">
        <w:rPr>
          <w:rFonts w:ascii="Arial" w:hAnsi="Arial" w:cs="Arial"/>
          <w:sz w:val="20"/>
          <w:szCs w:val="20"/>
          <w:lang w:eastAsia="en-GB"/>
        </w:rPr>
        <w:t xml:space="preserve"> and its use of resources.  </w:t>
      </w:r>
      <w:r w:rsidR="00A90A7B">
        <w:rPr>
          <w:rFonts w:ascii="Arial" w:hAnsi="Arial" w:cs="Arial"/>
          <w:sz w:val="20"/>
          <w:szCs w:val="20"/>
          <w:lang w:eastAsia="en-GB"/>
        </w:rPr>
        <w:t xml:space="preserve">They are not however responsible for day to day operational matters.  </w:t>
      </w:r>
      <w:r w:rsidR="00995D44">
        <w:rPr>
          <w:rFonts w:ascii="Arial" w:hAnsi="Arial" w:cs="Arial"/>
          <w:sz w:val="20"/>
          <w:szCs w:val="20"/>
          <w:lang w:eastAsia="en-GB"/>
        </w:rPr>
        <w:t>Their responsibilities include: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8"/>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 xml:space="preserve">agreeing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’s strategic aims and objectives and key targets as part of the corporate planning process</w:t>
      </w:r>
    </w:p>
    <w:p w:rsidR="0012359D" w:rsidRPr="00995D44" w:rsidRDefault="0012359D" w:rsidP="0012359D">
      <w:pPr>
        <w:tabs>
          <w:tab w:val="clear" w:pos="1440"/>
          <w:tab w:val="clear" w:pos="2160"/>
          <w:tab w:val="clear" w:pos="2880"/>
          <w:tab w:val="clear" w:pos="4680"/>
          <w:tab w:val="clear" w:pos="5400"/>
          <w:tab w:val="clear" w:pos="9000"/>
        </w:tabs>
        <w:autoSpaceDE w:val="0"/>
        <w:autoSpaceDN w:val="0"/>
        <w:adjustRightInd w:val="0"/>
        <w:spacing w:line="240" w:lineRule="auto"/>
        <w:ind w:left="360"/>
        <w:rPr>
          <w:rFonts w:ascii="Arial" w:hAnsi="Arial" w:cs="Arial"/>
          <w:color w:val="000000"/>
          <w:sz w:val="20"/>
          <w:szCs w:val="20"/>
          <w:lang w:eastAsia="en-GB"/>
        </w:rPr>
      </w:pPr>
    </w:p>
    <w:p w:rsidR="0012359D" w:rsidRPr="00995D44" w:rsidRDefault="0012359D" w:rsidP="0012359D">
      <w:pPr>
        <w:numPr>
          <w:ilvl w:val="0"/>
          <w:numId w:val="8"/>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 xml:space="preserve">agreeing the budget and the associated grant in aid requirement to be paid to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and securing the necessary Parliamentary approval </w:t>
      </w:r>
    </w:p>
    <w:p w:rsidR="004062AD" w:rsidRPr="00995D44" w:rsidRDefault="004062AD" w:rsidP="004062A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Default="0012359D" w:rsidP="0012359D">
      <w:pPr>
        <w:numPr>
          <w:ilvl w:val="0"/>
          <w:numId w:val="8"/>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 xml:space="preserve">carrying out responsibilities specified in the founding legislation such as appointments to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’s board, approving the terms and conditions of board members, </w:t>
      </w:r>
    </w:p>
    <w:p w:rsidR="00F94350" w:rsidRPr="00995D44" w:rsidRDefault="00F94350" w:rsidP="00F94350">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color w:val="000000"/>
          <w:sz w:val="20"/>
          <w:szCs w:val="20"/>
          <w:lang w:eastAsia="en-GB"/>
        </w:rPr>
      </w:pPr>
    </w:p>
    <w:p w:rsidR="00664A59" w:rsidRPr="0029353B" w:rsidRDefault="00664A59" w:rsidP="0002067C">
      <w:pPr>
        <w:numPr>
          <w:ilvl w:val="0"/>
          <w:numId w:val="8"/>
        </w:numPr>
        <w:tabs>
          <w:tab w:val="clear" w:pos="720"/>
          <w:tab w:val="clear" w:pos="1440"/>
          <w:tab w:val="clear" w:pos="2160"/>
          <w:tab w:val="clear" w:pos="2880"/>
          <w:tab w:val="clear" w:pos="4680"/>
          <w:tab w:val="clear" w:pos="5400"/>
          <w:tab w:val="clear" w:pos="9000"/>
          <w:tab w:val="num" w:pos="1146"/>
        </w:tabs>
        <w:autoSpaceDE w:val="0"/>
        <w:autoSpaceDN w:val="0"/>
        <w:adjustRightInd w:val="0"/>
        <w:spacing w:line="240" w:lineRule="auto"/>
        <w:rPr>
          <w:rFonts w:ascii="Arial" w:hAnsi="Arial" w:cs="Arial"/>
          <w:color w:val="000000"/>
          <w:sz w:val="20"/>
          <w:szCs w:val="20"/>
          <w:lang w:eastAsia="en-GB"/>
        </w:rPr>
      </w:pPr>
      <w:r w:rsidRPr="0029353B">
        <w:rPr>
          <w:rFonts w:ascii="Arial" w:hAnsi="Arial" w:cs="Arial"/>
          <w:color w:val="000000"/>
          <w:sz w:val="20"/>
          <w:szCs w:val="20"/>
          <w:lang w:eastAsia="en-GB"/>
        </w:rPr>
        <w:t xml:space="preserve">other matters such as approving </w:t>
      </w:r>
      <w:r w:rsidR="008E6D01">
        <w:rPr>
          <w:rFonts w:ascii="Arial" w:hAnsi="Arial" w:cs="Arial"/>
          <w:color w:val="000000"/>
          <w:sz w:val="20"/>
          <w:szCs w:val="20"/>
          <w:lang w:eastAsia="en-GB"/>
        </w:rPr>
        <w:t>NSS</w:t>
      </w:r>
      <w:r w:rsidRPr="0029353B">
        <w:rPr>
          <w:rFonts w:ascii="Arial" w:hAnsi="Arial" w:cs="Arial"/>
          <w:color w:val="000000"/>
          <w:sz w:val="20"/>
          <w:szCs w:val="20"/>
          <w:lang w:eastAsia="en-GB"/>
        </w:rPr>
        <w:t>’s</w:t>
      </w:r>
      <w:r w:rsidRPr="0029353B">
        <w:rPr>
          <w:rFonts w:ascii="Arial" w:hAnsi="Arial" w:cs="Arial"/>
          <w:b/>
          <w:color w:val="000000"/>
          <w:sz w:val="20"/>
          <w:szCs w:val="20"/>
          <w:lang w:eastAsia="en-GB"/>
        </w:rPr>
        <w:t xml:space="preserve"> </w:t>
      </w:r>
      <w:r w:rsidR="00B849AA" w:rsidRPr="0029353B">
        <w:rPr>
          <w:rFonts w:ascii="Arial" w:hAnsi="Arial" w:cs="Arial"/>
          <w:color w:val="000000"/>
          <w:sz w:val="20"/>
          <w:szCs w:val="20"/>
          <w:lang w:eastAsia="en-GB"/>
        </w:rPr>
        <w:t>c</w:t>
      </w:r>
      <w:r w:rsidR="004607B1" w:rsidRPr="0029353B">
        <w:rPr>
          <w:rFonts w:ascii="Arial" w:hAnsi="Arial" w:cs="Arial"/>
          <w:color w:val="000000"/>
          <w:sz w:val="20"/>
          <w:szCs w:val="20"/>
          <w:lang w:eastAsia="en-GB"/>
        </w:rPr>
        <w:t xml:space="preserve">hief </w:t>
      </w:r>
      <w:r w:rsidR="00B849AA" w:rsidRPr="0029353B">
        <w:rPr>
          <w:rFonts w:ascii="Arial" w:hAnsi="Arial" w:cs="Arial"/>
          <w:color w:val="000000"/>
          <w:sz w:val="20"/>
          <w:szCs w:val="20"/>
          <w:lang w:eastAsia="en-GB"/>
        </w:rPr>
        <w:t>e</w:t>
      </w:r>
      <w:r w:rsidRPr="0029353B">
        <w:rPr>
          <w:rFonts w:ascii="Arial" w:hAnsi="Arial" w:cs="Arial"/>
          <w:color w:val="000000"/>
          <w:sz w:val="20"/>
          <w:szCs w:val="20"/>
          <w:lang w:eastAsia="en-GB"/>
        </w:rPr>
        <w:t xml:space="preserve">xecutive and staff pay remit in line with </w:t>
      </w:r>
      <w:r w:rsidR="00A4407F" w:rsidRPr="00416873">
        <w:rPr>
          <w:rFonts w:ascii="Arial" w:hAnsi="Arial" w:cs="Arial"/>
          <w:sz w:val="20"/>
          <w:szCs w:val="20"/>
        </w:rPr>
        <w:t xml:space="preserve">SG </w:t>
      </w:r>
      <w:hyperlink r:id="rId9" w:history="1">
        <w:r w:rsidR="00A4407F" w:rsidRPr="00416873">
          <w:rPr>
            <w:rStyle w:val="Hyperlink"/>
            <w:rFonts w:ascii="Arial" w:hAnsi="Arial" w:cs="Arial"/>
            <w:sz w:val="20"/>
            <w:szCs w:val="20"/>
            <w:lang w:eastAsia="en-GB"/>
          </w:rPr>
          <w:t>Pay Policy</w:t>
        </w:r>
      </w:hyperlink>
      <w:r w:rsidRPr="0029353B">
        <w:rPr>
          <w:rFonts w:ascii="Arial" w:hAnsi="Arial" w:cs="Arial"/>
          <w:color w:val="000000"/>
          <w:sz w:val="20"/>
          <w:szCs w:val="20"/>
          <w:lang w:eastAsia="en-GB"/>
        </w:rPr>
        <w:t xml:space="preserve"> and laying the accounts (together with the annua</w:t>
      </w:r>
      <w:r w:rsidR="00742328" w:rsidRPr="0029353B">
        <w:rPr>
          <w:rFonts w:ascii="Arial" w:hAnsi="Arial" w:cs="Arial"/>
          <w:color w:val="000000"/>
          <w:sz w:val="20"/>
          <w:szCs w:val="20"/>
          <w:lang w:eastAsia="en-GB"/>
        </w:rPr>
        <w:t>l report) before the Parliament</w:t>
      </w:r>
    </w:p>
    <w:p w:rsidR="0012359D" w:rsidRPr="00995D44" w:rsidRDefault="0012359D" w:rsidP="00F94350">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color w:val="000000"/>
          <w:sz w:val="20"/>
          <w:szCs w:val="20"/>
          <w:lang w:eastAsia="en-GB"/>
        </w:rPr>
      </w:pPr>
    </w:p>
    <w:p w:rsidR="0012359D" w:rsidRPr="00995D44" w:rsidRDefault="0012359D" w:rsidP="0012359D">
      <w:pPr>
        <w:rPr>
          <w:rFonts w:ascii="Arial" w:hAnsi="Arial" w:cs="Arial"/>
          <w:b/>
          <w:sz w:val="20"/>
          <w:szCs w:val="20"/>
        </w:rPr>
      </w:pPr>
      <w:r w:rsidRPr="00995D44">
        <w:rPr>
          <w:rFonts w:ascii="Arial" w:hAnsi="Arial" w:cs="Arial"/>
          <w:b/>
          <w:sz w:val="20"/>
          <w:szCs w:val="20"/>
        </w:rPr>
        <w:t>NDPB Board Responsibilities</w:t>
      </w:r>
    </w:p>
    <w:p w:rsidR="0012359D"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10.</w:t>
      </w:r>
      <w:r w:rsidRPr="00995D44">
        <w:rPr>
          <w:rFonts w:ascii="Arial" w:hAnsi="Arial" w:cs="Arial"/>
          <w:sz w:val="20"/>
          <w:szCs w:val="20"/>
          <w:lang w:eastAsia="en-GB"/>
        </w:rPr>
        <w:tab/>
      </w:r>
      <w:r w:rsidR="003566CD">
        <w:rPr>
          <w:rFonts w:ascii="Arial" w:hAnsi="Arial" w:cs="Arial"/>
          <w:sz w:val="20"/>
          <w:szCs w:val="20"/>
          <w:lang w:eastAsia="en-GB"/>
        </w:rPr>
        <w:t xml:space="preserve">The </w:t>
      </w:r>
      <w:r w:rsidR="008E6D01">
        <w:rPr>
          <w:rFonts w:ascii="Arial" w:hAnsi="Arial" w:cs="Arial"/>
          <w:sz w:val="20"/>
          <w:szCs w:val="20"/>
          <w:lang w:eastAsia="en-GB"/>
        </w:rPr>
        <w:t>NSS</w:t>
      </w:r>
      <w:r w:rsidRPr="00995D44">
        <w:rPr>
          <w:rFonts w:ascii="Arial" w:hAnsi="Arial" w:cs="Arial"/>
          <w:sz w:val="20"/>
          <w:szCs w:val="20"/>
          <w:lang w:eastAsia="en-GB"/>
        </w:rPr>
        <w:t xml:space="preserve"> board, including the chair, </w:t>
      </w:r>
      <w:r w:rsidR="00210817">
        <w:rPr>
          <w:rFonts w:ascii="Arial" w:hAnsi="Arial" w:cs="Arial"/>
          <w:sz w:val="20"/>
          <w:szCs w:val="20"/>
          <w:lang w:eastAsia="en-GB"/>
        </w:rPr>
        <w:t xml:space="preserve">normally </w:t>
      </w:r>
      <w:r w:rsidRPr="00995D44">
        <w:rPr>
          <w:rFonts w:ascii="Arial" w:hAnsi="Arial" w:cs="Arial"/>
          <w:sz w:val="20"/>
          <w:szCs w:val="20"/>
          <w:lang w:eastAsia="en-GB"/>
        </w:rPr>
        <w:t xml:space="preserve">consists of non-executives appointed by the Scottish Ministers in line with the Code of Practice for Ministerial </w:t>
      </w:r>
      <w:r w:rsidR="003566CD">
        <w:rPr>
          <w:rFonts w:ascii="Arial" w:hAnsi="Arial" w:cs="Arial"/>
          <w:sz w:val="20"/>
          <w:szCs w:val="20"/>
          <w:lang w:eastAsia="en-GB"/>
        </w:rPr>
        <w:t>Public Appointments in Scotland</w:t>
      </w:r>
      <w:r w:rsidRPr="00995D44">
        <w:rPr>
          <w:rFonts w:ascii="Arial" w:hAnsi="Arial" w:cs="Arial"/>
          <w:sz w:val="20"/>
          <w:szCs w:val="20"/>
          <w:lang w:eastAsia="en-GB"/>
        </w:rPr>
        <w:t xml:space="preserve">.  </w:t>
      </w:r>
      <w:r w:rsidR="001442C1">
        <w:rPr>
          <w:rFonts w:ascii="Arial" w:hAnsi="Arial" w:cs="Arial"/>
          <w:sz w:val="20"/>
          <w:szCs w:val="20"/>
          <w:lang w:eastAsia="en-GB"/>
        </w:rPr>
        <w:t xml:space="preserve">The </w:t>
      </w:r>
      <w:r w:rsidR="00536F77">
        <w:rPr>
          <w:rFonts w:ascii="Arial" w:hAnsi="Arial" w:cs="Arial"/>
          <w:sz w:val="20"/>
          <w:szCs w:val="20"/>
          <w:lang w:eastAsia="en-GB"/>
        </w:rPr>
        <w:t>role of the b</w:t>
      </w:r>
      <w:r w:rsidR="001442C1">
        <w:rPr>
          <w:rFonts w:ascii="Arial" w:hAnsi="Arial" w:cs="Arial"/>
          <w:sz w:val="20"/>
          <w:szCs w:val="20"/>
          <w:lang w:eastAsia="en-GB"/>
        </w:rPr>
        <w:t>oard is to provide leadership, direction, support and guidance to ensure the Body delivers and is committed to delivering its functions effectively and efficiently and in accordance with the aims</w:t>
      </w:r>
      <w:r w:rsidR="00CB0C96">
        <w:rPr>
          <w:rFonts w:ascii="Arial" w:hAnsi="Arial" w:cs="Arial"/>
          <w:sz w:val="20"/>
          <w:szCs w:val="20"/>
          <w:lang w:eastAsia="en-GB"/>
        </w:rPr>
        <w:t xml:space="preserve">, policies and priorities of the Scottish Ministers.  </w:t>
      </w:r>
      <w:r w:rsidRPr="00995D44">
        <w:rPr>
          <w:rFonts w:ascii="Arial" w:hAnsi="Arial" w:cs="Arial"/>
          <w:sz w:val="20"/>
          <w:szCs w:val="20"/>
          <w:lang w:eastAsia="en-GB"/>
        </w:rPr>
        <w:t>It has corporate responsibility</w:t>
      </w:r>
      <w:r w:rsidR="00A90A7B">
        <w:rPr>
          <w:rFonts w:ascii="Arial" w:hAnsi="Arial" w:cs="Arial"/>
          <w:sz w:val="20"/>
          <w:szCs w:val="20"/>
          <w:lang w:eastAsia="en-GB"/>
        </w:rPr>
        <w:t>, under the leadership of the chair,</w:t>
      </w:r>
      <w:r w:rsidRPr="00995D44">
        <w:rPr>
          <w:rFonts w:ascii="Arial" w:hAnsi="Arial" w:cs="Arial"/>
          <w:sz w:val="20"/>
          <w:szCs w:val="20"/>
          <w:lang w:eastAsia="en-GB"/>
        </w:rPr>
        <w:t xml:space="preserve"> for the following:  </w:t>
      </w:r>
    </w:p>
    <w:p w:rsidR="0012359D" w:rsidRPr="00995D44" w:rsidRDefault="0012359D">
      <w:pPr>
        <w:pStyle w:val="myHeading3"/>
      </w:pPr>
    </w:p>
    <w:p w:rsidR="0012359D" w:rsidRPr="00995D44" w:rsidRDefault="0012359D" w:rsidP="0012359D">
      <w:pPr>
        <w:numPr>
          <w:ilvl w:val="0"/>
          <w:numId w:val="1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995D44">
        <w:rPr>
          <w:rFonts w:ascii="Arial" w:hAnsi="Arial" w:cs="Arial"/>
          <w:sz w:val="20"/>
          <w:szCs w:val="20"/>
          <w:lang w:eastAsia="en-GB"/>
        </w:rPr>
        <w:t>taking forward the strategic aims and objectives</w:t>
      </w:r>
      <w:r w:rsidR="003E7C50">
        <w:rPr>
          <w:rFonts w:ascii="Arial" w:hAnsi="Arial" w:cs="Arial"/>
          <w:sz w:val="20"/>
          <w:szCs w:val="20"/>
          <w:lang w:eastAsia="en-GB"/>
        </w:rPr>
        <w:t xml:space="preserve"> for the body</w:t>
      </w:r>
      <w:r w:rsidRPr="00995D44">
        <w:rPr>
          <w:rFonts w:ascii="Arial" w:hAnsi="Arial" w:cs="Arial"/>
          <w:sz w:val="20"/>
          <w:szCs w:val="20"/>
          <w:lang w:eastAsia="en-GB"/>
        </w:rPr>
        <w:t xml:space="preserve"> agreed by the Scottish Ministers</w:t>
      </w:r>
    </w:p>
    <w:p w:rsidR="0012359D" w:rsidRPr="00995D44" w:rsidRDefault="0012359D">
      <w:pPr>
        <w:pStyle w:val="myHeading3"/>
      </w:pPr>
    </w:p>
    <w:p w:rsidR="0012359D" w:rsidRPr="00995D44" w:rsidRDefault="0012359D" w:rsidP="0012359D">
      <w:pPr>
        <w:numPr>
          <w:ilvl w:val="0"/>
          <w:numId w:val="1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995D44">
        <w:rPr>
          <w:rFonts w:ascii="Arial" w:hAnsi="Arial" w:cs="Arial"/>
          <w:sz w:val="20"/>
          <w:szCs w:val="20"/>
          <w:lang w:eastAsia="en-GB"/>
        </w:rPr>
        <w:t xml:space="preserve">determining the steps needed to deal with changes which are likely to impact on the strategic aims and objectives of </w:t>
      </w:r>
      <w:r w:rsidR="008E6D01">
        <w:rPr>
          <w:rFonts w:ascii="Arial" w:hAnsi="Arial" w:cs="Arial"/>
          <w:sz w:val="20"/>
          <w:szCs w:val="20"/>
          <w:lang w:eastAsia="en-GB"/>
        </w:rPr>
        <w:t>NSS</w:t>
      </w:r>
      <w:r w:rsidRPr="00995D44">
        <w:rPr>
          <w:rFonts w:ascii="Arial" w:hAnsi="Arial" w:cs="Arial"/>
          <w:sz w:val="20"/>
          <w:szCs w:val="20"/>
          <w:lang w:eastAsia="en-GB"/>
        </w:rPr>
        <w:t xml:space="preserve"> or on the attainability of its operational targets</w:t>
      </w:r>
    </w:p>
    <w:p w:rsidR="0012359D" w:rsidRPr="00995D44" w:rsidRDefault="0012359D">
      <w:pPr>
        <w:pStyle w:val="myHeading3"/>
      </w:pPr>
    </w:p>
    <w:p w:rsidR="0012359D" w:rsidRPr="002172B0" w:rsidRDefault="0012359D" w:rsidP="0012359D">
      <w:pPr>
        <w:numPr>
          <w:ilvl w:val="0"/>
          <w:numId w:val="13"/>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2172B0">
        <w:rPr>
          <w:rFonts w:ascii="Arial" w:hAnsi="Arial" w:cs="Arial"/>
          <w:sz w:val="20"/>
          <w:szCs w:val="20"/>
          <w:lang w:eastAsia="en-GB"/>
        </w:rPr>
        <w:t xml:space="preserve">promoting the </w:t>
      </w:r>
      <w:r w:rsidRPr="002172B0">
        <w:rPr>
          <w:rFonts w:ascii="Arial" w:hAnsi="Arial" w:cs="Arial"/>
          <w:color w:val="000000"/>
          <w:sz w:val="20"/>
          <w:szCs w:val="20"/>
          <w:lang w:eastAsia="en-GB"/>
        </w:rPr>
        <w:t>efficient</w:t>
      </w:r>
      <w:r w:rsidRPr="002172B0">
        <w:rPr>
          <w:rFonts w:ascii="Arial" w:hAnsi="Arial" w:cs="Arial"/>
          <w:sz w:val="20"/>
          <w:szCs w:val="20"/>
          <w:lang w:eastAsia="en-GB"/>
        </w:rPr>
        <w:t xml:space="preserve">, economic and effective use of staff and other resources by </w:t>
      </w:r>
      <w:r w:rsidR="008E6D01">
        <w:rPr>
          <w:rFonts w:ascii="Arial" w:hAnsi="Arial" w:cs="Arial"/>
          <w:sz w:val="20"/>
          <w:szCs w:val="20"/>
          <w:lang w:eastAsia="en-GB"/>
        </w:rPr>
        <w:t>NSS</w:t>
      </w:r>
      <w:r w:rsidRPr="002172B0">
        <w:rPr>
          <w:rFonts w:ascii="Arial" w:hAnsi="Arial" w:cs="Arial"/>
          <w:sz w:val="20"/>
          <w:szCs w:val="20"/>
          <w:lang w:eastAsia="en-GB"/>
        </w:rPr>
        <w:t xml:space="preserve"> consistent with the principles of </w:t>
      </w:r>
      <w:hyperlink r:id="rId10" w:history="1">
        <w:r w:rsidRPr="002172B0">
          <w:rPr>
            <w:rStyle w:val="Hyperlink"/>
            <w:rFonts w:ascii="Arial" w:hAnsi="Arial" w:cs="Arial"/>
            <w:bCs/>
            <w:sz w:val="20"/>
            <w:szCs w:val="20"/>
            <w:lang w:eastAsia="en-GB"/>
          </w:rPr>
          <w:t>Best Value</w:t>
        </w:r>
      </w:hyperlink>
      <w:r w:rsidRPr="002172B0">
        <w:rPr>
          <w:rFonts w:ascii="Arial" w:hAnsi="Arial" w:cs="Arial"/>
          <w:sz w:val="20"/>
          <w:szCs w:val="20"/>
          <w:lang w:eastAsia="en-GB"/>
        </w:rPr>
        <w:t xml:space="preserve">, including, where appropriate, </w:t>
      </w:r>
      <w:r w:rsidRPr="002172B0">
        <w:rPr>
          <w:rFonts w:ascii="Arial" w:hAnsi="Arial" w:cs="Arial"/>
          <w:kern w:val="24"/>
          <w:sz w:val="20"/>
          <w:szCs w:val="20"/>
          <w:lang w:eastAsia="en-GB"/>
        </w:rPr>
        <w:t xml:space="preserve">participation in </w:t>
      </w:r>
      <w:hyperlink r:id="rId11" w:history="1">
        <w:r w:rsidRPr="002172B0">
          <w:rPr>
            <w:rStyle w:val="Hyperlink"/>
            <w:rFonts w:ascii="Arial" w:hAnsi="Arial" w:cs="Arial"/>
            <w:kern w:val="24"/>
            <w:sz w:val="20"/>
            <w:szCs w:val="20"/>
            <w:lang w:eastAsia="en-GB"/>
          </w:rPr>
          <w:t>shared services</w:t>
        </w:r>
      </w:hyperlink>
      <w:r w:rsidRPr="002172B0">
        <w:rPr>
          <w:rFonts w:ascii="Arial" w:hAnsi="Arial" w:cs="Arial"/>
          <w:kern w:val="24"/>
          <w:sz w:val="20"/>
          <w:szCs w:val="20"/>
          <w:lang w:eastAsia="en-GB"/>
        </w:rPr>
        <w:t xml:space="preserve"> arrangements</w:t>
      </w:r>
      <w:r w:rsidRPr="002172B0">
        <w:rPr>
          <w:rFonts w:ascii="Arial" w:hAnsi="Arial" w:cs="Arial"/>
          <w:sz w:val="20"/>
          <w:szCs w:val="20"/>
          <w:lang w:eastAsia="en-GB"/>
        </w:rPr>
        <w:t xml:space="preserve"> </w:t>
      </w:r>
    </w:p>
    <w:p w:rsidR="002172B0" w:rsidRPr="002172B0" w:rsidRDefault="002172B0" w:rsidP="002172B0">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color w:val="000000"/>
          <w:sz w:val="20"/>
          <w:szCs w:val="20"/>
          <w:lang w:eastAsia="en-GB"/>
        </w:rPr>
      </w:pPr>
    </w:p>
    <w:p w:rsidR="0012359D" w:rsidRPr="00995D44" w:rsidRDefault="0012359D" w:rsidP="00B81772">
      <w:pPr>
        <w:numPr>
          <w:ilvl w:val="0"/>
          <w:numId w:val="1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roofErr w:type="gramStart"/>
      <w:r w:rsidRPr="00995D44">
        <w:rPr>
          <w:rFonts w:ascii="Arial" w:hAnsi="Arial" w:cs="Arial"/>
          <w:color w:val="000000"/>
          <w:sz w:val="20"/>
          <w:szCs w:val="20"/>
          <w:lang w:eastAsia="en-GB"/>
        </w:rPr>
        <w:t>ensuring</w:t>
      </w:r>
      <w:proofErr w:type="gramEnd"/>
      <w:r w:rsidRPr="00995D44">
        <w:rPr>
          <w:rFonts w:ascii="Arial" w:hAnsi="Arial" w:cs="Arial"/>
          <w:color w:val="000000"/>
          <w:sz w:val="20"/>
          <w:szCs w:val="20"/>
          <w:lang w:eastAsia="en-GB"/>
        </w:rPr>
        <w:t xml:space="preserve"> that effective arrangements are in place to provide assurance on risk management, governance and internal control. (The board must set up an </w:t>
      </w:r>
      <w:hyperlink r:id="rId12" w:history="1">
        <w:r w:rsidR="00B81772" w:rsidRPr="002172B0">
          <w:rPr>
            <w:rStyle w:val="Hyperlink"/>
            <w:rFonts w:ascii="Arial" w:hAnsi="Arial" w:cs="Arial"/>
            <w:color w:val="000000" w:themeColor="text1"/>
            <w:sz w:val="20"/>
            <w:szCs w:val="20"/>
            <w:lang w:eastAsia="en-GB"/>
          </w:rPr>
          <w:t>audit committee</w:t>
        </w:r>
      </w:hyperlink>
      <w:r w:rsidR="00B81772" w:rsidRPr="002172B0">
        <w:rPr>
          <w:rFonts w:ascii="Arial" w:hAnsi="Arial" w:cs="Arial"/>
          <w:color w:val="000000" w:themeColor="text1"/>
          <w:sz w:val="20"/>
          <w:szCs w:val="20"/>
          <w:lang w:eastAsia="en-GB"/>
        </w:rPr>
        <w:t xml:space="preserve"> </w:t>
      </w:r>
      <w:r w:rsidRPr="00995D44">
        <w:rPr>
          <w:rFonts w:ascii="Arial" w:hAnsi="Arial" w:cs="Arial"/>
          <w:color w:val="000000"/>
          <w:sz w:val="20"/>
          <w:szCs w:val="20"/>
          <w:lang w:eastAsia="en-GB"/>
        </w:rPr>
        <w:t>chaired by a non-executive member to provide independent advice and assurance on the effectiveness of the internal control and risk management systems</w:t>
      </w:r>
      <w:r w:rsidR="001F1C92">
        <w:rPr>
          <w:rFonts w:ascii="Arial" w:hAnsi="Arial" w:cs="Arial"/>
          <w:color w:val="000000"/>
          <w:sz w:val="20"/>
          <w:szCs w:val="20"/>
          <w:lang w:eastAsia="en-GB"/>
        </w:rPr>
        <w:t>)</w:t>
      </w:r>
      <w:r w:rsidR="00E83E12">
        <w:rPr>
          <w:rFonts w:ascii="Arial" w:hAnsi="Arial" w:cs="Arial"/>
          <w:color w:val="000000"/>
          <w:sz w:val="20"/>
          <w:szCs w:val="20"/>
          <w:lang w:eastAsia="en-GB"/>
        </w:rPr>
        <w:t xml:space="preserve"> </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A90A7B" w:rsidP="0012359D">
      <w:pPr>
        <w:numPr>
          <w:ilvl w:val="0"/>
          <w:numId w:val="1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Pr>
          <w:rFonts w:ascii="Arial" w:hAnsi="Arial" w:cs="Arial"/>
          <w:color w:val="000000"/>
          <w:sz w:val="20"/>
          <w:szCs w:val="20"/>
          <w:lang w:eastAsia="en-GB"/>
        </w:rPr>
        <w:t>(</w:t>
      </w:r>
      <w:r w:rsidRPr="00995D44">
        <w:rPr>
          <w:rFonts w:ascii="Arial" w:hAnsi="Arial" w:cs="Arial"/>
          <w:color w:val="000000"/>
          <w:sz w:val="20"/>
          <w:szCs w:val="20"/>
          <w:lang w:eastAsia="en-GB"/>
        </w:rPr>
        <w:t>in reaching decisions</w:t>
      </w:r>
      <w:r>
        <w:rPr>
          <w:rFonts w:ascii="Arial" w:hAnsi="Arial" w:cs="Arial"/>
          <w:color w:val="000000"/>
          <w:sz w:val="20"/>
          <w:szCs w:val="20"/>
          <w:lang w:eastAsia="en-GB"/>
        </w:rPr>
        <w:t>)</w:t>
      </w:r>
      <w:r w:rsidRPr="00995D44">
        <w:rPr>
          <w:rFonts w:ascii="Arial" w:hAnsi="Arial" w:cs="Arial"/>
          <w:color w:val="000000"/>
          <w:sz w:val="20"/>
          <w:szCs w:val="20"/>
          <w:lang w:eastAsia="en-GB"/>
        </w:rPr>
        <w:t xml:space="preserve"> </w:t>
      </w:r>
      <w:r w:rsidR="0012359D" w:rsidRPr="00995D44">
        <w:rPr>
          <w:rFonts w:ascii="Arial" w:hAnsi="Arial" w:cs="Arial"/>
          <w:color w:val="000000"/>
          <w:sz w:val="20"/>
          <w:szCs w:val="20"/>
          <w:lang w:eastAsia="en-GB"/>
        </w:rPr>
        <w:t>taking into account relevant guidance issued by the Scottish Ministers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C57652" w:rsidRPr="002172B0" w:rsidRDefault="00C57652" w:rsidP="0012359D">
      <w:pPr>
        <w:numPr>
          <w:ilvl w:val="0"/>
          <w:numId w:val="1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roofErr w:type="gramStart"/>
      <w:r w:rsidRPr="002172B0">
        <w:rPr>
          <w:rFonts w:ascii="Arial" w:hAnsi="Arial" w:cs="Arial"/>
          <w:color w:val="000000"/>
          <w:sz w:val="20"/>
          <w:szCs w:val="20"/>
          <w:lang w:eastAsia="en-GB"/>
        </w:rPr>
        <w:t>approving</w:t>
      </w:r>
      <w:proofErr w:type="gramEnd"/>
      <w:r w:rsidRPr="002172B0">
        <w:rPr>
          <w:rFonts w:ascii="Arial" w:hAnsi="Arial" w:cs="Arial"/>
          <w:color w:val="000000"/>
          <w:sz w:val="20"/>
          <w:szCs w:val="20"/>
          <w:lang w:eastAsia="en-GB"/>
        </w:rPr>
        <w:t xml:space="preserve"> the annual accounts and ensuring Scottish Ministers are provided with the annual report and accounts to be laid befor</w:t>
      </w:r>
      <w:r w:rsidR="00B849AA" w:rsidRPr="002172B0">
        <w:rPr>
          <w:rFonts w:ascii="Arial" w:hAnsi="Arial" w:cs="Arial"/>
          <w:color w:val="000000"/>
          <w:sz w:val="20"/>
          <w:szCs w:val="20"/>
          <w:lang w:eastAsia="en-GB"/>
        </w:rPr>
        <w:t>e the Scottish Parliament. The chief e</w:t>
      </w:r>
      <w:r w:rsidRPr="002172B0">
        <w:rPr>
          <w:rFonts w:ascii="Arial" w:hAnsi="Arial" w:cs="Arial"/>
          <w:color w:val="000000"/>
          <w:sz w:val="20"/>
          <w:szCs w:val="20"/>
          <w:lang w:eastAsia="en-GB"/>
        </w:rPr>
        <w:t>xecutive as the Accountable Officer of the public body is responsible for signing the accounts and ultimately responsible to the Scotti</w:t>
      </w:r>
      <w:r w:rsidR="00BB17AE" w:rsidRPr="002172B0">
        <w:rPr>
          <w:rFonts w:ascii="Arial" w:hAnsi="Arial" w:cs="Arial"/>
          <w:color w:val="000000"/>
          <w:sz w:val="20"/>
          <w:szCs w:val="20"/>
          <w:lang w:eastAsia="en-GB"/>
        </w:rPr>
        <w:t>sh Parliament for their actions</w:t>
      </w:r>
    </w:p>
    <w:p w:rsidR="00C57652" w:rsidRDefault="00C57652" w:rsidP="00C57652">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color w:val="000000"/>
          <w:sz w:val="20"/>
          <w:szCs w:val="20"/>
          <w:lang w:eastAsia="en-GB"/>
        </w:rPr>
      </w:pPr>
    </w:p>
    <w:p w:rsidR="0012359D" w:rsidRPr="00995D44" w:rsidRDefault="0012359D" w:rsidP="0012359D">
      <w:pPr>
        <w:numPr>
          <w:ilvl w:val="0"/>
          <w:numId w:val="1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 xml:space="preserve">ensuring that the board receives and reviews regular financial information concerning the management </w:t>
      </w:r>
      <w:r w:rsidR="00A90A7B">
        <w:rPr>
          <w:rFonts w:ascii="Arial" w:hAnsi="Arial" w:cs="Arial"/>
          <w:color w:val="000000"/>
          <w:sz w:val="20"/>
          <w:szCs w:val="20"/>
          <w:lang w:eastAsia="en-GB"/>
        </w:rPr>
        <w:t xml:space="preserve">and performance </w:t>
      </w:r>
      <w:r w:rsidRPr="00995D44">
        <w:rPr>
          <w:rFonts w:ascii="Arial" w:hAnsi="Arial" w:cs="Arial"/>
          <w:color w:val="000000"/>
          <w:sz w:val="20"/>
          <w:szCs w:val="20"/>
          <w:lang w:eastAsia="en-GB"/>
        </w:rPr>
        <w:t xml:space="preserve">of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and is informed in a timely manner about any concerns regarding the activities of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AC722E" w:rsidRPr="002172B0" w:rsidRDefault="00AC722E" w:rsidP="00AC722E">
      <w:pPr>
        <w:numPr>
          <w:ilvl w:val="0"/>
          <w:numId w:val="1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2172B0">
        <w:rPr>
          <w:rFonts w:ascii="Arial" w:hAnsi="Arial" w:cs="Arial"/>
          <w:color w:val="000000"/>
          <w:sz w:val="20"/>
          <w:szCs w:val="20"/>
          <w:lang w:eastAsia="en-GB"/>
        </w:rPr>
        <w:t xml:space="preserve">appointing </w:t>
      </w:r>
      <w:r w:rsidR="003566CD">
        <w:rPr>
          <w:rFonts w:ascii="Arial" w:hAnsi="Arial" w:cs="Arial"/>
          <w:color w:val="000000"/>
          <w:sz w:val="20"/>
          <w:szCs w:val="20"/>
          <w:lang w:eastAsia="en-GB"/>
        </w:rPr>
        <w:t xml:space="preserve">the </w:t>
      </w:r>
      <w:r w:rsidR="008E6D01">
        <w:rPr>
          <w:rFonts w:ascii="Arial" w:hAnsi="Arial" w:cs="Arial"/>
          <w:color w:val="000000"/>
          <w:sz w:val="20"/>
          <w:szCs w:val="20"/>
          <w:lang w:eastAsia="en-GB"/>
        </w:rPr>
        <w:t>NSS</w:t>
      </w:r>
      <w:r w:rsidRPr="002172B0">
        <w:rPr>
          <w:rFonts w:ascii="Arial" w:hAnsi="Arial" w:cs="Arial"/>
          <w:color w:val="000000"/>
          <w:sz w:val="20"/>
          <w:szCs w:val="20"/>
          <w:lang w:eastAsia="en-GB"/>
        </w:rPr>
        <w:t xml:space="preserve"> chief executive, following appropriate approval of the chief executive’s remuneration package in line with SG </w:t>
      </w:r>
      <w:hyperlink r:id="rId13" w:history="1">
        <w:r w:rsidRPr="00A4407F">
          <w:rPr>
            <w:rStyle w:val="Hyperlink"/>
            <w:rFonts w:ascii="Arial" w:hAnsi="Arial" w:cs="Arial"/>
            <w:sz w:val="20"/>
            <w:szCs w:val="20"/>
            <w:lang w:eastAsia="en-GB"/>
          </w:rPr>
          <w:t>Pay Policy for Senior Appointments</w:t>
        </w:r>
      </w:hyperlink>
      <w:r w:rsidRPr="002172B0">
        <w:rPr>
          <w:rFonts w:ascii="Arial" w:hAnsi="Arial" w:cs="Arial"/>
          <w:color w:val="000000"/>
          <w:sz w:val="20"/>
          <w:szCs w:val="20"/>
          <w:lang w:eastAsia="en-GB"/>
        </w:rPr>
        <w:t xml:space="preserve"> and, in consultation with the SG, set</w:t>
      </w:r>
      <w:r w:rsidR="00E423A2" w:rsidRPr="002172B0">
        <w:rPr>
          <w:rFonts w:ascii="Arial" w:hAnsi="Arial" w:cs="Arial"/>
          <w:color w:val="000000" w:themeColor="text1"/>
          <w:sz w:val="20"/>
          <w:szCs w:val="20"/>
          <w:lang w:eastAsia="en-GB"/>
        </w:rPr>
        <w:t>ting</w:t>
      </w:r>
      <w:r w:rsidRPr="002172B0">
        <w:rPr>
          <w:rFonts w:ascii="Arial" w:hAnsi="Arial" w:cs="Arial"/>
          <w:color w:val="000000"/>
          <w:sz w:val="20"/>
          <w:szCs w:val="20"/>
          <w:lang w:eastAsia="en-GB"/>
        </w:rPr>
        <w:t xml:space="preserve"> appropriate performance objectives</w:t>
      </w:r>
      <w:r w:rsidR="000B5B2A" w:rsidRPr="002172B0">
        <w:rPr>
          <w:rFonts w:ascii="Arial" w:hAnsi="Arial" w:cs="Arial"/>
          <w:color w:val="000000"/>
          <w:sz w:val="20"/>
          <w:szCs w:val="20"/>
          <w:lang w:eastAsia="en-GB"/>
        </w:rPr>
        <w:t xml:space="preserve"> </w:t>
      </w:r>
      <w:r w:rsidR="002172B0" w:rsidRPr="00DA3100">
        <w:rPr>
          <w:rFonts w:ascii="Arial" w:hAnsi="Arial" w:cs="Arial"/>
          <w:color w:val="000000"/>
          <w:sz w:val="20"/>
          <w:szCs w:val="20"/>
          <w:lang w:eastAsia="en-GB"/>
        </w:rPr>
        <w:t>whi</w:t>
      </w:r>
      <w:r w:rsidRPr="00DA3100">
        <w:rPr>
          <w:rFonts w:ascii="Arial" w:hAnsi="Arial" w:cs="Arial"/>
          <w:color w:val="000000"/>
          <w:sz w:val="20"/>
          <w:szCs w:val="20"/>
          <w:lang w:eastAsia="en-GB"/>
        </w:rPr>
        <w:t>ch</w:t>
      </w:r>
      <w:r w:rsidRPr="002172B0">
        <w:rPr>
          <w:rFonts w:ascii="Arial" w:hAnsi="Arial" w:cs="Arial"/>
          <w:color w:val="000000"/>
          <w:sz w:val="20"/>
          <w:szCs w:val="20"/>
          <w:lang w:eastAsia="en-GB"/>
        </w:rPr>
        <w:t xml:space="preserve"> give due weight to the proper management and use of resources within the stewardship of </w:t>
      </w:r>
      <w:r w:rsidR="008E6D01">
        <w:rPr>
          <w:rFonts w:ascii="Arial" w:hAnsi="Arial" w:cs="Arial"/>
          <w:color w:val="000000"/>
          <w:sz w:val="20"/>
          <w:szCs w:val="20"/>
          <w:lang w:eastAsia="en-GB"/>
        </w:rPr>
        <w:t>NSS</w:t>
      </w:r>
      <w:r w:rsidRPr="002172B0">
        <w:rPr>
          <w:rFonts w:ascii="Arial" w:hAnsi="Arial" w:cs="Arial"/>
          <w:color w:val="000000"/>
          <w:sz w:val="20"/>
          <w:szCs w:val="20"/>
          <w:lang w:eastAsia="en-GB"/>
        </w:rPr>
        <w:t xml:space="preserve"> and the delivery of outcomes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1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roofErr w:type="gramStart"/>
      <w:r w:rsidRPr="00995D44">
        <w:rPr>
          <w:rFonts w:ascii="Arial" w:hAnsi="Arial" w:cs="Arial"/>
          <w:color w:val="000000"/>
          <w:sz w:val="20"/>
          <w:szCs w:val="20"/>
          <w:lang w:eastAsia="en-GB"/>
        </w:rPr>
        <w:t>demonstrating</w:t>
      </w:r>
      <w:proofErr w:type="gramEnd"/>
      <w:r w:rsidRPr="00995D44">
        <w:rPr>
          <w:rFonts w:ascii="Arial" w:hAnsi="Arial" w:cs="Arial"/>
          <w:color w:val="000000"/>
          <w:sz w:val="20"/>
          <w:szCs w:val="20"/>
          <w:lang w:eastAsia="en-GB"/>
        </w:rPr>
        <w:t xml:space="preserve"> high standards of corporate governance at all times</w:t>
      </w:r>
      <w:r w:rsidR="00A90A7B">
        <w:rPr>
          <w:rFonts w:ascii="Arial" w:hAnsi="Arial" w:cs="Arial"/>
          <w:color w:val="000000"/>
          <w:sz w:val="20"/>
          <w:szCs w:val="20"/>
          <w:lang w:eastAsia="en-GB"/>
        </w:rPr>
        <w:t>, including openness and transparency in its decision making</w:t>
      </w:r>
      <w:r w:rsidRPr="00995D44">
        <w:rPr>
          <w:rFonts w:ascii="Arial" w:hAnsi="Arial" w:cs="Arial"/>
          <w:color w:val="000000"/>
          <w:sz w:val="20"/>
          <w:szCs w:val="20"/>
          <w:lang w:eastAsia="en-GB"/>
        </w:rPr>
        <w:t>.</w:t>
      </w:r>
    </w:p>
    <w:p w:rsidR="0012359D"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3E7C50" w:rsidRDefault="003E7C50"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rPr>
      </w:pPr>
      <w:r w:rsidRPr="002172B0">
        <w:rPr>
          <w:rFonts w:ascii="Arial" w:hAnsi="Arial" w:cs="Arial"/>
          <w:color w:val="000000"/>
          <w:sz w:val="20"/>
          <w:szCs w:val="20"/>
          <w:lang w:eastAsia="en-GB"/>
        </w:rPr>
        <w:t xml:space="preserve">Further guidance on how the </w:t>
      </w:r>
      <w:r w:rsidR="001369E1" w:rsidRPr="002172B0">
        <w:rPr>
          <w:rFonts w:ascii="Arial" w:hAnsi="Arial" w:cs="Arial"/>
          <w:color w:val="000000"/>
          <w:sz w:val="20"/>
          <w:szCs w:val="20"/>
          <w:lang w:eastAsia="en-GB"/>
        </w:rPr>
        <w:t>b</w:t>
      </w:r>
      <w:r w:rsidRPr="002172B0">
        <w:rPr>
          <w:rFonts w:ascii="Arial" w:hAnsi="Arial" w:cs="Arial"/>
          <w:color w:val="000000"/>
          <w:sz w:val="20"/>
          <w:szCs w:val="20"/>
          <w:lang w:eastAsia="en-GB"/>
        </w:rPr>
        <w:t>oard</w:t>
      </w:r>
      <w:r w:rsidR="008914D8" w:rsidRPr="002172B0">
        <w:rPr>
          <w:rFonts w:ascii="Arial" w:hAnsi="Arial" w:cs="Arial"/>
          <w:color w:val="000000"/>
          <w:sz w:val="20"/>
          <w:szCs w:val="20"/>
          <w:lang w:eastAsia="en-GB"/>
        </w:rPr>
        <w:t xml:space="preserve"> should</w:t>
      </w:r>
      <w:r w:rsidRPr="002172B0">
        <w:rPr>
          <w:rFonts w:ascii="Arial" w:hAnsi="Arial" w:cs="Arial"/>
          <w:color w:val="000000"/>
          <w:sz w:val="20"/>
          <w:szCs w:val="20"/>
          <w:lang w:eastAsia="en-GB"/>
        </w:rPr>
        <w:t xml:space="preserve"> discharge </w:t>
      </w:r>
      <w:r w:rsidR="001369E1" w:rsidRPr="002172B0">
        <w:rPr>
          <w:rFonts w:ascii="Arial" w:hAnsi="Arial" w:cs="Arial"/>
          <w:color w:val="000000"/>
          <w:sz w:val="20"/>
          <w:szCs w:val="20"/>
          <w:lang w:eastAsia="en-GB"/>
        </w:rPr>
        <w:t>its</w:t>
      </w:r>
      <w:r w:rsidRPr="002172B0">
        <w:rPr>
          <w:rFonts w:ascii="Arial" w:hAnsi="Arial" w:cs="Arial"/>
          <w:color w:val="000000"/>
          <w:sz w:val="20"/>
          <w:szCs w:val="20"/>
          <w:lang w:eastAsia="en-GB"/>
        </w:rPr>
        <w:t xml:space="preserve"> duties is provided in appointment letters and </w:t>
      </w:r>
      <w:proofErr w:type="gramStart"/>
      <w:r w:rsidR="001369E1" w:rsidRPr="002172B0">
        <w:rPr>
          <w:rFonts w:ascii="Arial" w:hAnsi="Arial" w:cs="Arial"/>
          <w:color w:val="000000"/>
          <w:sz w:val="20"/>
          <w:szCs w:val="20"/>
          <w:lang w:eastAsia="en-GB"/>
        </w:rPr>
        <w:t>in</w:t>
      </w:r>
      <w:r w:rsidRPr="002172B0">
        <w:rPr>
          <w:rFonts w:ascii="Arial" w:hAnsi="Arial" w:cs="Arial"/>
          <w:color w:val="000000"/>
          <w:sz w:val="20"/>
          <w:szCs w:val="20"/>
          <w:lang w:eastAsia="en-GB"/>
        </w:rPr>
        <w:t xml:space="preserve"> </w:t>
      </w:r>
      <w:r w:rsidR="00C57652" w:rsidRPr="002172B0">
        <w:rPr>
          <w:rFonts w:ascii="Arial" w:hAnsi="Arial" w:cs="Arial"/>
          <w:color w:val="000000"/>
          <w:sz w:val="20"/>
          <w:szCs w:val="20"/>
          <w:lang w:eastAsia="en-GB"/>
        </w:rPr>
        <w:t xml:space="preserve"> </w:t>
      </w:r>
      <w:proofErr w:type="gramEnd"/>
      <w:r w:rsidR="00057A71">
        <w:fldChar w:fldCharType="begin"/>
      </w:r>
      <w:r w:rsidR="00523342">
        <w:instrText>HYPERLINK "http://www.gov.scot/Resource/0051/00514817.pdf"</w:instrText>
      </w:r>
      <w:r w:rsidR="00057A71">
        <w:fldChar w:fldCharType="separate"/>
      </w:r>
      <w:r w:rsidR="00C57652" w:rsidRPr="002172B0">
        <w:rPr>
          <w:rStyle w:val="Hyperlink"/>
          <w:rFonts w:ascii="Arial" w:hAnsi="Arial" w:cs="Arial"/>
          <w:sz w:val="20"/>
          <w:szCs w:val="20"/>
          <w:lang w:eastAsia="en-GB"/>
        </w:rPr>
        <w:t>On Board – A Guide for Members of Statutory Boards</w:t>
      </w:r>
      <w:r w:rsidR="00057A71">
        <w:fldChar w:fldCharType="end"/>
      </w:r>
      <w:r w:rsidR="00C57652" w:rsidRPr="002172B0">
        <w:rPr>
          <w:rFonts w:ascii="Arial" w:hAnsi="Arial" w:cs="Arial"/>
          <w:color w:val="000000"/>
          <w:sz w:val="20"/>
          <w:szCs w:val="20"/>
          <w:lang w:eastAsia="en-GB"/>
        </w:rPr>
        <w:t>.</w:t>
      </w:r>
    </w:p>
    <w:p w:rsidR="007B6867" w:rsidRPr="00995D44" w:rsidRDefault="007B6867"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iCs/>
          <w:color w:val="000000"/>
          <w:sz w:val="20"/>
          <w:szCs w:val="20"/>
          <w:lang w:eastAsia="en-GB"/>
        </w:rPr>
      </w:pPr>
      <w:r w:rsidRPr="00995D44">
        <w:rPr>
          <w:rFonts w:ascii="Arial" w:hAnsi="Arial" w:cs="Arial"/>
          <w:b/>
          <w:iCs/>
          <w:color w:val="000000"/>
          <w:sz w:val="20"/>
          <w:szCs w:val="20"/>
          <w:lang w:eastAsia="en-GB"/>
        </w:rPr>
        <w:t>The Chair’s Responsibilities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iCs/>
          <w:color w:val="000000"/>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11.</w:t>
      </w:r>
      <w:r w:rsidRPr="00995D44">
        <w:rPr>
          <w:rFonts w:ascii="Arial" w:hAnsi="Arial" w:cs="Arial"/>
          <w:sz w:val="20"/>
          <w:szCs w:val="20"/>
          <w:lang w:eastAsia="en-GB"/>
        </w:rPr>
        <w:tab/>
        <w:t xml:space="preserve">The chair is accountable to the Scottish Ministers and, in common with any individual with responsibility for devolved functions, may also be </w:t>
      </w:r>
      <w:r w:rsidR="00A90A7B">
        <w:rPr>
          <w:rFonts w:ascii="Arial" w:hAnsi="Arial" w:cs="Arial"/>
          <w:sz w:val="20"/>
          <w:szCs w:val="20"/>
          <w:lang w:eastAsia="en-GB"/>
        </w:rPr>
        <w:t>held</w:t>
      </w:r>
      <w:r w:rsidR="004062AD" w:rsidRPr="00995D44">
        <w:rPr>
          <w:rFonts w:ascii="Arial" w:hAnsi="Arial" w:cs="Arial"/>
          <w:sz w:val="20"/>
          <w:szCs w:val="20"/>
          <w:lang w:eastAsia="en-GB"/>
        </w:rPr>
        <w:t xml:space="preserve"> to account </w:t>
      </w:r>
      <w:r w:rsidR="00A90A7B">
        <w:rPr>
          <w:rFonts w:ascii="Arial" w:hAnsi="Arial" w:cs="Arial"/>
          <w:sz w:val="20"/>
          <w:szCs w:val="20"/>
          <w:lang w:eastAsia="en-GB"/>
        </w:rPr>
        <w:t>by</w:t>
      </w:r>
      <w:r w:rsidR="004062AD" w:rsidRPr="00995D44">
        <w:rPr>
          <w:rFonts w:ascii="Arial" w:hAnsi="Arial" w:cs="Arial"/>
          <w:sz w:val="20"/>
          <w:szCs w:val="20"/>
          <w:lang w:eastAsia="en-GB"/>
        </w:rPr>
        <w:t xml:space="preserve"> the </w:t>
      </w:r>
      <w:r w:rsidRPr="00995D44">
        <w:rPr>
          <w:rFonts w:ascii="Arial" w:hAnsi="Arial" w:cs="Arial"/>
          <w:sz w:val="20"/>
          <w:szCs w:val="20"/>
          <w:lang w:eastAsia="en-GB"/>
        </w:rPr>
        <w:t xml:space="preserve">Scottish Parliament.  Communications between </w:t>
      </w:r>
      <w:r w:rsidR="003566CD">
        <w:rPr>
          <w:rFonts w:ascii="Arial" w:hAnsi="Arial" w:cs="Arial"/>
          <w:sz w:val="20"/>
          <w:szCs w:val="20"/>
          <w:lang w:eastAsia="en-GB"/>
        </w:rPr>
        <w:t xml:space="preserve">the </w:t>
      </w:r>
      <w:r w:rsidR="008E6D01">
        <w:rPr>
          <w:rFonts w:ascii="Arial" w:hAnsi="Arial" w:cs="Arial"/>
          <w:sz w:val="20"/>
          <w:szCs w:val="20"/>
          <w:lang w:eastAsia="en-GB"/>
        </w:rPr>
        <w:t>NSS</w:t>
      </w:r>
      <w:r w:rsidR="003566CD">
        <w:rPr>
          <w:rFonts w:ascii="Arial" w:hAnsi="Arial" w:cs="Arial"/>
          <w:sz w:val="20"/>
          <w:szCs w:val="20"/>
          <w:lang w:eastAsia="en-GB"/>
        </w:rPr>
        <w:t xml:space="preserve"> board and</w:t>
      </w:r>
      <w:r w:rsidRPr="00995D44">
        <w:rPr>
          <w:rFonts w:ascii="Arial" w:hAnsi="Arial" w:cs="Arial"/>
          <w:sz w:val="20"/>
          <w:szCs w:val="20"/>
          <w:lang w:eastAsia="en-GB"/>
        </w:rPr>
        <w:t xml:space="preserve"> Scottish Ministers should normally be through the chair.  He or she is responsible for ensuring that </w:t>
      </w:r>
      <w:r w:rsidR="008E6D01">
        <w:rPr>
          <w:rFonts w:ascii="Arial" w:hAnsi="Arial" w:cs="Arial"/>
          <w:sz w:val="20"/>
          <w:szCs w:val="20"/>
          <w:lang w:eastAsia="en-GB"/>
        </w:rPr>
        <w:t>NSS</w:t>
      </w:r>
      <w:r w:rsidRPr="00995D44">
        <w:rPr>
          <w:rFonts w:ascii="Arial" w:hAnsi="Arial" w:cs="Arial"/>
          <w:sz w:val="20"/>
          <w:szCs w:val="20"/>
          <w:lang w:eastAsia="en-GB"/>
        </w:rPr>
        <w:t xml:space="preserve">’s policies and actions support the Scottish Ministers’ wider strategic policies and that its affairs are conducted with probity.  </w:t>
      </w:r>
    </w:p>
    <w:p w:rsidR="0012359D" w:rsidRPr="00995D44" w:rsidRDefault="0012359D" w:rsidP="0012359D">
      <w:pPr>
        <w:pStyle w:val="Heading1"/>
        <w:numPr>
          <w:ilvl w:val="0"/>
          <w:numId w:val="0"/>
        </w:numPr>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1</w:t>
      </w:r>
      <w:r w:rsidR="00A90A7B">
        <w:rPr>
          <w:rFonts w:ascii="Arial" w:hAnsi="Arial" w:cs="Arial"/>
          <w:sz w:val="20"/>
          <w:szCs w:val="20"/>
          <w:lang w:eastAsia="en-GB"/>
        </w:rPr>
        <w:t>2</w:t>
      </w:r>
      <w:r w:rsidRPr="00995D44">
        <w:rPr>
          <w:rFonts w:ascii="Arial" w:hAnsi="Arial" w:cs="Arial"/>
          <w:sz w:val="20"/>
          <w:szCs w:val="20"/>
          <w:lang w:eastAsia="en-GB"/>
        </w:rPr>
        <w:t>.</w:t>
      </w:r>
      <w:r w:rsidRPr="00995D44">
        <w:rPr>
          <w:rFonts w:ascii="Arial" w:hAnsi="Arial" w:cs="Arial"/>
          <w:sz w:val="20"/>
          <w:szCs w:val="20"/>
          <w:lang w:eastAsia="en-GB"/>
        </w:rPr>
        <w:tab/>
      </w:r>
      <w:r w:rsidR="00A90A7B">
        <w:rPr>
          <w:rFonts w:ascii="Arial" w:hAnsi="Arial" w:cs="Arial"/>
          <w:sz w:val="20"/>
          <w:szCs w:val="20"/>
          <w:lang w:eastAsia="en-GB"/>
        </w:rPr>
        <w:t>In leading the board t</w:t>
      </w:r>
      <w:r w:rsidRPr="00995D44">
        <w:rPr>
          <w:rFonts w:ascii="Arial" w:hAnsi="Arial" w:cs="Arial"/>
          <w:sz w:val="20"/>
          <w:szCs w:val="20"/>
          <w:lang w:eastAsia="en-GB"/>
        </w:rPr>
        <w:t xml:space="preserve">he chair </w:t>
      </w:r>
      <w:r w:rsidR="00A90A7B">
        <w:rPr>
          <w:rFonts w:ascii="Arial" w:hAnsi="Arial" w:cs="Arial"/>
          <w:sz w:val="20"/>
          <w:szCs w:val="20"/>
          <w:lang w:eastAsia="en-GB"/>
        </w:rPr>
        <w:t>must</w:t>
      </w:r>
      <w:r w:rsidRPr="00995D44">
        <w:rPr>
          <w:rFonts w:ascii="Arial" w:hAnsi="Arial" w:cs="Arial"/>
          <w:sz w:val="20"/>
          <w:szCs w:val="20"/>
          <w:lang w:eastAsia="en-GB"/>
        </w:rPr>
        <w:t xml:space="preserve"> ensure that: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15"/>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lastRenderedPageBreak/>
        <w:t xml:space="preserve">the work of the board </w:t>
      </w:r>
      <w:r w:rsidR="00A90A7B">
        <w:rPr>
          <w:rFonts w:ascii="Arial" w:hAnsi="Arial" w:cs="Arial"/>
          <w:color w:val="000000"/>
          <w:sz w:val="20"/>
          <w:szCs w:val="20"/>
          <w:lang w:eastAsia="en-GB"/>
        </w:rPr>
        <w:t>is subject to regular self-assessment</w:t>
      </w:r>
      <w:r w:rsidRPr="00995D44">
        <w:rPr>
          <w:rFonts w:ascii="Arial" w:hAnsi="Arial" w:cs="Arial"/>
          <w:color w:val="000000"/>
          <w:sz w:val="20"/>
          <w:szCs w:val="20"/>
          <w:lang w:eastAsia="en-GB"/>
        </w:rPr>
        <w:t xml:space="preserve"> and that the board is working effectively</w:t>
      </w:r>
    </w:p>
    <w:p w:rsidR="0012359D" w:rsidRPr="002172B0"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2172B0" w:rsidRDefault="0012359D" w:rsidP="0012359D">
      <w:pPr>
        <w:numPr>
          <w:ilvl w:val="0"/>
          <w:numId w:val="1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2172B0">
        <w:rPr>
          <w:rFonts w:ascii="Arial" w:hAnsi="Arial" w:cs="Arial"/>
          <w:color w:val="000000"/>
          <w:sz w:val="20"/>
          <w:szCs w:val="20"/>
          <w:lang w:eastAsia="en-GB"/>
        </w:rPr>
        <w:t>the board</w:t>
      </w:r>
      <w:r w:rsidR="00B92A9D" w:rsidRPr="002172B0">
        <w:rPr>
          <w:rFonts w:ascii="Arial" w:hAnsi="Arial" w:cs="Arial"/>
          <w:color w:val="000000"/>
          <w:sz w:val="20"/>
          <w:szCs w:val="20"/>
          <w:lang w:eastAsia="en-GB"/>
        </w:rPr>
        <w:t xml:space="preserve">, in accordance with recognised good practice in corporate governance, is diverse both in terms of relevant skills, experience and knowledge appropriate to directing </w:t>
      </w:r>
      <w:r w:rsidR="008E6D01">
        <w:rPr>
          <w:rFonts w:ascii="Arial" w:hAnsi="Arial" w:cs="Arial"/>
          <w:color w:val="000000"/>
          <w:sz w:val="20"/>
          <w:szCs w:val="20"/>
          <w:lang w:eastAsia="en-GB"/>
        </w:rPr>
        <w:t>NSS</w:t>
      </w:r>
      <w:r w:rsidR="00B92A9D" w:rsidRPr="002172B0">
        <w:rPr>
          <w:rFonts w:ascii="Arial" w:hAnsi="Arial" w:cs="Arial"/>
          <w:color w:val="000000"/>
          <w:sz w:val="20"/>
          <w:szCs w:val="20"/>
          <w:lang w:eastAsia="en-GB"/>
        </w:rPr>
        <w:t xml:space="preserve"> business, and in terms of protected characteristics under the Equality Act</w:t>
      </w:r>
      <w:r w:rsidR="003566CD">
        <w:rPr>
          <w:rFonts w:ascii="Arial" w:hAnsi="Arial" w:cs="Arial"/>
          <w:color w:val="000000"/>
          <w:sz w:val="20"/>
          <w:szCs w:val="20"/>
          <w:lang w:eastAsia="en-GB"/>
        </w:rPr>
        <w:t xml:space="preserve"> 2010</w:t>
      </w:r>
      <w:r w:rsidR="00B92A9D" w:rsidRPr="002172B0">
        <w:rPr>
          <w:rFonts w:ascii="Arial" w:hAnsi="Arial" w:cs="Arial"/>
          <w:color w:val="000000"/>
          <w:sz w:val="20"/>
          <w:szCs w:val="20"/>
          <w:lang w:eastAsia="en-GB"/>
        </w:rPr>
        <w:t xml:space="preserve"> </w:t>
      </w:r>
    </w:p>
    <w:p w:rsidR="00B92A9D" w:rsidRPr="00B92A9D" w:rsidRDefault="00B92A9D" w:rsidP="00B92A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ascii="Arial" w:hAnsi="Arial" w:cs="Arial"/>
          <w:color w:val="000000"/>
          <w:sz w:val="20"/>
          <w:szCs w:val="20"/>
          <w:lang w:eastAsia="en-GB"/>
        </w:rPr>
      </w:pPr>
    </w:p>
    <w:p w:rsidR="0012359D" w:rsidRPr="00995D44" w:rsidRDefault="0012359D" w:rsidP="0012359D">
      <w:pPr>
        <w:numPr>
          <w:ilvl w:val="0"/>
          <w:numId w:val="15"/>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the board members are fully briefed on terms of appointment, duties, rights and responsibilities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15"/>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he or she, together with the other board members, receives appropriate induction training, including on financial management and reporting requirements and, as appropriate, on any differences that may exist between private and public sector practice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2172B0" w:rsidRDefault="00B92A9D" w:rsidP="0012359D">
      <w:pPr>
        <w:numPr>
          <w:ilvl w:val="0"/>
          <w:numId w:val="15"/>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2172B0">
        <w:rPr>
          <w:rFonts w:ascii="Arial" w:hAnsi="Arial" w:cs="Arial"/>
          <w:color w:val="000000"/>
          <w:sz w:val="20"/>
          <w:szCs w:val="20"/>
          <w:lang w:eastAsia="en-GB"/>
        </w:rPr>
        <w:t xml:space="preserve">succession planning takes place to ensure that the board is diverse and effective, and </w:t>
      </w:r>
      <w:r w:rsidR="0012359D" w:rsidRPr="002172B0">
        <w:rPr>
          <w:rFonts w:ascii="Arial" w:hAnsi="Arial" w:cs="Arial"/>
          <w:color w:val="000000"/>
          <w:sz w:val="20"/>
          <w:szCs w:val="20"/>
          <w:lang w:eastAsia="en-GB"/>
        </w:rPr>
        <w:t xml:space="preserve">the Scottish Ministers are advised of </w:t>
      </w:r>
      <w:r w:rsidR="008E6D01">
        <w:rPr>
          <w:rFonts w:ascii="Arial" w:hAnsi="Arial" w:cs="Arial"/>
          <w:color w:val="000000"/>
          <w:sz w:val="20"/>
          <w:szCs w:val="20"/>
          <w:lang w:eastAsia="en-GB"/>
        </w:rPr>
        <w:t>NSS</w:t>
      </w:r>
      <w:r w:rsidR="00310BAC">
        <w:rPr>
          <w:rFonts w:ascii="Arial" w:hAnsi="Arial" w:cs="Arial"/>
          <w:color w:val="000000"/>
          <w:sz w:val="20"/>
          <w:szCs w:val="20"/>
          <w:lang w:eastAsia="en-GB"/>
        </w:rPr>
        <w:t>’s</w:t>
      </w:r>
      <w:r w:rsidR="0012359D" w:rsidRPr="002172B0">
        <w:rPr>
          <w:rFonts w:ascii="Arial" w:hAnsi="Arial" w:cs="Arial"/>
          <w:color w:val="000000"/>
          <w:sz w:val="20"/>
          <w:szCs w:val="20"/>
          <w:lang w:eastAsia="en-GB"/>
        </w:rPr>
        <w:t xml:space="preserve"> needs when board vacancies arise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15"/>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roofErr w:type="gramStart"/>
      <w:r w:rsidRPr="00995D44">
        <w:rPr>
          <w:rFonts w:ascii="Arial" w:hAnsi="Arial" w:cs="Arial"/>
          <w:color w:val="000000"/>
          <w:sz w:val="20"/>
          <w:szCs w:val="20"/>
          <w:lang w:eastAsia="en-GB"/>
        </w:rPr>
        <w:t>there</w:t>
      </w:r>
      <w:proofErr w:type="gramEnd"/>
      <w:r w:rsidRPr="00995D44">
        <w:rPr>
          <w:rFonts w:ascii="Arial" w:hAnsi="Arial" w:cs="Arial"/>
          <w:color w:val="000000"/>
          <w:sz w:val="20"/>
          <w:szCs w:val="20"/>
          <w:lang w:eastAsia="en-GB"/>
        </w:rPr>
        <w:t xml:space="preserve"> is a code of conduct for board members in place, approved by the Scottish Ministers. </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iCs/>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Cs/>
          <w:color w:val="000000"/>
          <w:sz w:val="20"/>
          <w:szCs w:val="20"/>
          <w:lang w:eastAsia="en-GB"/>
        </w:rPr>
      </w:pPr>
      <w:r w:rsidRPr="00995D44">
        <w:rPr>
          <w:rFonts w:ascii="Arial" w:hAnsi="Arial" w:cs="Arial"/>
          <w:iCs/>
          <w:color w:val="000000"/>
          <w:sz w:val="20"/>
          <w:szCs w:val="20"/>
          <w:lang w:eastAsia="en-GB"/>
        </w:rPr>
        <w:t>1</w:t>
      </w:r>
      <w:r w:rsidR="00A90A7B">
        <w:rPr>
          <w:rFonts w:ascii="Arial" w:hAnsi="Arial" w:cs="Arial"/>
          <w:iCs/>
          <w:color w:val="000000"/>
          <w:sz w:val="20"/>
          <w:szCs w:val="20"/>
          <w:lang w:eastAsia="en-GB"/>
        </w:rPr>
        <w:t>3</w:t>
      </w:r>
      <w:r w:rsidRPr="00995D44">
        <w:rPr>
          <w:rFonts w:ascii="Arial" w:hAnsi="Arial" w:cs="Arial"/>
          <w:iCs/>
          <w:color w:val="000000"/>
          <w:sz w:val="20"/>
          <w:szCs w:val="20"/>
          <w:lang w:eastAsia="en-GB"/>
        </w:rPr>
        <w:t>.</w:t>
      </w:r>
      <w:r w:rsidRPr="00995D44">
        <w:rPr>
          <w:rFonts w:ascii="Arial" w:hAnsi="Arial" w:cs="Arial"/>
          <w:iCs/>
          <w:color w:val="000000"/>
          <w:sz w:val="20"/>
          <w:szCs w:val="20"/>
          <w:lang w:eastAsia="en-GB"/>
        </w:rPr>
        <w:tab/>
        <w:t xml:space="preserve">The chair </w:t>
      </w:r>
      <w:r w:rsidRPr="00995D44">
        <w:rPr>
          <w:rFonts w:ascii="Arial" w:hAnsi="Arial" w:cs="Arial"/>
          <w:color w:val="000000"/>
          <w:sz w:val="20"/>
          <w:szCs w:val="20"/>
          <w:lang w:eastAsia="en-GB"/>
        </w:rPr>
        <w:t xml:space="preserve">assesses the performance of individual board members on </w:t>
      </w:r>
      <w:r w:rsidR="00A90A7B">
        <w:rPr>
          <w:rFonts w:ascii="Arial" w:hAnsi="Arial" w:cs="Arial"/>
          <w:color w:val="000000"/>
          <w:sz w:val="20"/>
          <w:szCs w:val="20"/>
          <w:lang w:eastAsia="en-GB"/>
        </w:rPr>
        <w:t xml:space="preserve">a continuous basis and undertakes a formal appraisal </w:t>
      </w:r>
      <w:r w:rsidR="00F53615">
        <w:rPr>
          <w:rFonts w:ascii="Arial" w:hAnsi="Arial" w:cs="Arial"/>
          <w:color w:val="000000"/>
          <w:sz w:val="20"/>
          <w:szCs w:val="20"/>
          <w:lang w:eastAsia="en-GB"/>
        </w:rPr>
        <w:t xml:space="preserve">at least </w:t>
      </w:r>
      <w:r w:rsidR="00A90A7B">
        <w:rPr>
          <w:rFonts w:ascii="Arial" w:hAnsi="Arial" w:cs="Arial"/>
          <w:color w:val="000000"/>
          <w:sz w:val="20"/>
          <w:szCs w:val="20"/>
          <w:lang w:eastAsia="en-GB"/>
        </w:rPr>
        <w:t>annually</w:t>
      </w:r>
      <w:r w:rsidRPr="00995D44">
        <w:rPr>
          <w:rFonts w:ascii="Arial" w:hAnsi="Arial" w:cs="Arial"/>
          <w:color w:val="000000"/>
          <w:sz w:val="20"/>
          <w:szCs w:val="20"/>
          <w:lang w:eastAsia="en-GB"/>
        </w:rPr>
        <w:t>.  The chair</w:t>
      </w:r>
      <w:r w:rsidR="00A90A7B">
        <w:rPr>
          <w:rFonts w:ascii="Arial" w:hAnsi="Arial" w:cs="Arial"/>
          <w:color w:val="000000"/>
          <w:sz w:val="20"/>
          <w:szCs w:val="20"/>
          <w:lang w:eastAsia="en-GB"/>
        </w:rPr>
        <w:t>, in consultation with the board as a whole,</w:t>
      </w:r>
      <w:r w:rsidRPr="00995D44">
        <w:rPr>
          <w:rFonts w:ascii="Arial" w:hAnsi="Arial" w:cs="Arial"/>
          <w:color w:val="000000"/>
          <w:sz w:val="20"/>
          <w:szCs w:val="20"/>
          <w:lang w:eastAsia="en-GB"/>
        </w:rPr>
        <w:t xml:space="preserve"> </w:t>
      </w:r>
      <w:r w:rsidR="00A90A7B">
        <w:rPr>
          <w:rFonts w:ascii="Arial" w:hAnsi="Arial" w:cs="Arial"/>
          <w:color w:val="000000"/>
          <w:sz w:val="20"/>
          <w:szCs w:val="20"/>
          <w:lang w:eastAsia="en-GB"/>
        </w:rPr>
        <w:t xml:space="preserve">is </w:t>
      </w:r>
      <w:r w:rsidRPr="00995D44">
        <w:rPr>
          <w:rFonts w:ascii="Arial" w:hAnsi="Arial" w:cs="Arial"/>
          <w:color w:val="000000"/>
          <w:sz w:val="20"/>
          <w:szCs w:val="20"/>
          <w:lang w:eastAsia="en-GB"/>
        </w:rPr>
        <w:t xml:space="preserve">also </w:t>
      </w:r>
      <w:r w:rsidR="00A90A7B">
        <w:rPr>
          <w:rFonts w:ascii="Arial" w:hAnsi="Arial" w:cs="Arial"/>
          <w:color w:val="000000"/>
          <w:sz w:val="20"/>
          <w:szCs w:val="20"/>
          <w:lang w:eastAsia="en-GB"/>
        </w:rPr>
        <w:t>responsible for undertaking an annual appraisal of</w:t>
      </w:r>
      <w:r w:rsidRPr="00995D44">
        <w:rPr>
          <w:rFonts w:ascii="Arial" w:hAnsi="Arial" w:cs="Arial"/>
          <w:color w:val="000000"/>
          <w:sz w:val="20"/>
          <w:szCs w:val="20"/>
          <w:lang w:eastAsia="en-GB"/>
        </w:rPr>
        <w:t xml:space="preserve"> the perf</w:t>
      </w:r>
      <w:r w:rsidR="004062AD" w:rsidRPr="00995D44">
        <w:rPr>
          <w:rFonts w:ascii="Arial" w:hAnsi="Arial" w:cs="Arial"/>
          <w:color w:val="000000"/>
          <w:sz w:val="20"/>
          <w:szCs w:val="20"/>
          <w:lang w:eastAsia="en-GB"/>
        </w:rPr>
        <w:t>ormance of the chief executive.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iCs/>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iCs/>
          <w:color w:val="000000"/>
          <w:sz w:val="20"/>
          <w:szCs w:val="20"/>
          <w:lang w:eastAsia="en-GB"/>
        </w:rPr>
      </w:pPr>
      <w:r w:rsidRPr="00B92A9D">
        <w:rPr>
          <w:rFonts w:ascii="Arial" w:hAnsi="Arial" w:cs="Arial"/>
          <w:b/>
          <w:iCs/>
          <w:color w:val="000000"/>
          <w:sz w:val="20"/>
          <w:szCs w:val="20"/>
          <w:lang w:eastAsia="en-GB"/>
        </w:rPr>
        <w:t>Individual Board Members’ Responsibilities</w:t>
      </w:r>
    </w:p>
    <w:p w:rsidR="0012359D" w:rsidRPr="008412B6"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b/>
          <w:sz w:val="20"/>
          <w:szCs w:val="20"/>
          <w:lang w:eastAsia="en-GB"/>
        </w:rPr>
      </w:pPr>
      <w:r w:rsidRPr="00995D44">
        <w:rPr>
          <w:rFonts w:ascii="Arial" w:hAnsi="Arial" w:cs="Arial"/>
          <w:sz w:val="20"/>
          <w:szCs w:val="20"/>
          <w:lang w:eastAsia="en-GB"/>
        </w:rPr>
        <w:t>1</w:t>
      </w:r>
      <w:r w:rsidR="00A90A7B">
        <w:rPr>
          <w:rFonts w:ascii="Arial" w:hAnsi="Arial" w:cs="Arial"/>
          <w:sz w:val="20"/>
          <w:szCs w:val="20"/>
          <w:lang w:eastAsia="en-GB"/>
        </w:rPr>
        <w:t>4</w:t>
      </w:r>
      <w:r w:rsidRPr="00995D44">
        <w:rPr>
          <w:rFonts w:ascii="Arial" w:hAnsi="Arial" w:cs="Arial"/>
          <w:sz w:val="20"/>
          <w:szCs w:val="20"/>
          <w:lang w:eastAsia="en-GB"/>
        </w:rPr>
        <w:t>.</w:t>
      </w:r>
      <w:r w:rsidRPr="00995D44">
        <w:rPr>
          <w:rFonts w:ascii="Arial" w:hAnsi="Arial" w:cs="Arial"/>
          <w:sz w:val="20"/>
          <w:szCs w:val="20"/>
          <w:lang w:eastAsia="en-GB"/>
        </w:rPr>
        <w:tab/>
        <w:t xml:space="preserve">Individual board members should act in accordance with the responsibilities of the board as a whole and comply at all times with the code of conduct adopted by </w:t>
      </w:r>
      <w:r w:rsidR="008E6D01">
        <w:rPr>
          <w:rFonts w:ascii="Arial" w:hAnsi="Arial" w:cs="Arial"/>
          <w:sz w:val="20"/>
          <w:szCs w:val="20"/>
          <w:lang w:eastAsia="en-GB"/>
        </w:rPr>
        <w:t>NSS</w:t>
      </w:r>
      <w:r w:rsidRPr="00995D44">
        <w:rPr>
          <w:rFonts w:ascii="Arial" w:hAnsi="Arial" w:cs="Arial"/>
          <w:i/>
          <w:iCs/>
          <w:sz w:val="20"/>
          <w:szCs w:val="20"/>
          <w:lang w:eastAsia="en-GB"/>
        </w:rPr>
        <w:t xml:space="preserve"> </w:t>
      </w:r>
      <w:r w:rsidRPr="00995D44">
        <w:rPr>
          <w:rFonts w:ascii="Arial" w:hAnsi="Arial" w:cs="Arial"/>
          <w:sz w:val="20"/>
          <w:szCs w:val="20"/>
          <w:lang w:eastAsia="en-GB"/>
        </w:rPr>
        <w:t xml:space="preserve">and with the rules relating to the use of public funds and to conflicts of interest.  </w:t>
      </w:r>
      <w:r w:rsidR="00A90A7B">
        <w:rPr>
          <w:rFonts w:ascii="Arial" w:hAnsi="Arial" w:cs="Arial"/>
          <w:sz w:val="20"/>
          <w:szCs w:val="20"/>
          <w:lang w:eastAsia="en-GB"/>
        </w:rPr>
        <w:t xml:space="preserve">(In this context “public funds” means not only any funds provided to </w:t>
      </w:r>
      <w:r w:rsidR="008E6D01">
        <w:rPr>
          <w:rFonts w:ascii="Arial" w:hAnsi="Arial" w:cs="Arial"/>
          <w:sz w:val="20"/>
          <w:szCs w:val="20"/>
          <w:lang w:eastAsia="en-GB"/>
        </w:rPr>
        <w:t>NSS</w:t>
      </w:r>
      <w:r w:rsidR="00A90A7B">
        <w:rPr>
          <w:rFonts w:ascii="Arial" w:hAnsi="Arial" w:cs="Arial"/>
          <w:sz w:val="20"/>
          <w:szCs w:val="20"/>
          <w:lang w:eastAsia="en-GB"/>
        </w:rPr>
        <w:t xml:space="preserve"> by the Scottish Ministers but also any other funds falling within the stewardship of </w:t>
      </w:r>
      <w:r w:rsidR="008E6D01">
        <w:rPr>
          <w:rFonts w:ascii="Arial" w:hAnsi="Arial" w:cs="Arial"/>
          <w:sz w:val="20"/>
          <w:szCs w:val="20"/>
          <w:lang w:eastAsia="en-GB"/>
        </w:rPr>
        <w:t>NSS</w:t>
      </w:r>
      <w:r w:rsidR="00A90A7B">
        <w:rPr>
          <w:rFonts w:ascii="Arial" w:hAnsi="Arial" w:cs="Arial"/>
          <w:sz w:val="20"/>
          <w:szCs w:val="20"/>
          <w:lang w:eastAsia="en-GB"/>
        </w:rPr>
        <w:t xml:space="preserve">, including trading and investment income, gifts, bequests and donations.)  </w:t>
      </w:r>
      <w:r w:rsidRPr="00995D44">
        <w:rPr>
          <w:rFonts w:ascii="Arial" w:hAnsi="Arial" w:cs="Arial"/>
          <w:sz w:val="20"/>
          <w:szCs w:val="20"/>
          <w:lang w:eastAsia="en-GB"/>
        </w:rPr>
        <w:t xml:space="preserve">General guidance on board members’ responsibilities </w:t>
      </w:r>
      <w:r w:rsidR="003E7C50">
        <w:rPr>
          <w:rFonts w:ascii="Arial" w:hAnsi="Arial" w:cs="Arial"/>
          <w:sz w:val="20"/>
          <w:szCs w:val="20"/>
          <w:lang w:eastAsia="en-GB"/>
        </w:rPr>
        <w:t>is summarised in their appointment letter</w:t>
      </w:r>
      <w:r w:rsidR="001369E1">
        <w:rPr>
          <w:rFonts w:ascii="Arial" w:hAnsi="Arial" w:cs="Arial"/>
          <w:sz w:val="20"/>
          <w:szCs w:val="20"/>
          <w:lang w:eastAsia="en-GB"/>
        </w:rPr>
        <w:t>s</w:t>
      </w:r>
      <w:r w:rsidR="003E7C50" w:rsidRPr="00995D44">
        <w:rPr>
          <w:rFonts w:ascii="Arial" w:hAnsi="Arial" w:cs="Arial"/>
          <w:sz w:val="20"/>
          <w:szCs w:val="20"/>
          <w:lang w:eastAsia="en-GB"/>
        </w:rPr>
        <w:t xml:space="preserve"> </w:t>
      </w:r>
      <w:r w:rsidR="003E7C50">
        <w:rPr>
          <w:rFonts w:ascii="Arial" w:hAnsi="Arial" w:cs="Arial"/>
          <w:sz w:val="20"/>
          <w:szCs w:val="20"/>
          <w:lang w:eastAsia="en-GB"/>
        </w:rPr>
        <w:t xml:space="preserve">and </w:t>
      </w:r>
      <w:r w:rsidRPr="00995D44">
        <w:rPr>
          <w:rFonts w:ascii="Arial" w:hAnsi="Arial" w:cs="Arial"/>
          <w:sz w:val="20"/>
          <w:szCs w:val="20"/>
          <w:lang w:eastAsia="en-GB"/>
        </w:rPr>
        <w:t>is</w:t>
      </w:r>
      <w:r w:rsidR="003E7C50">
        <w:rPr>
          <w:rFonts w:ascii="Arial" w:hAnsi="Arial" w:cs="Arial"/>
          <w:sz w:val="20"/>
          <w:szCs w:val="20"/>
          <w:lang w:eastAsia="en-GB"/>
        </w:rPr>
        <w:t xml:space="preserve"> also</w:t>
      </w:r>
      <w:r w:rsidRPr="00995D44">
        <w:rPr>
          <w:rFonts w:ascii="Arial" w:hAnsi="Arial" w:cs="Arial"/>
          <w:sz w:val="20"/>
          <w:szCs w:val="20"/>
          <w:lang w:eastAsia="en-GB"/>
        </w:rPr>
        <w:t xml:space="preserve"> provided in</w:t>
      </w:r>
      <w:r w:rsidR="007B6867">
        <w:rPr>
          <w:rFonts w:ascii="Arial" w:hAnsi="Arial" w:cs="Arial"/>
          <w:sz w:val="20"/>
          <w:szCs w:val="20"/>
          <w:lang w:eastAsia="en-GB"/>
        </w:rPr>
        <w:t xml:space="preserve"> </w:t>
      </w:r>
      <w:hyperlink r:id="rId14" w:history="1">
        <w:r w:rsidR="00F73F18" w:rsidRPr="00F73F18">
          <w:rPr>
            <w:rStyle w:val="Hyperlink"/>
            <w:rFonts w:ascii="Arial" w:hAnsi="Arial" w:cs="Arial"/>
            <w:sz w:val="20"/>
            <w:szCs w:val="20"/>
          </w:rPr>
          <w:t>On Board</w:t>
        </w:r>
      </w:hyperlink>
      <w:r w:rsidR="007B6867">
        <w:rPr>
          <w:rFonts w:ascii="Arial" w:hAnsi="Arial" w:cs="Arial"/>
          <w:sz w:val="20"/>
          <w:szCs w:val="20"/>
        </w:rPr>
        <w:t xml:space="preserve">. </w:t>
      </w:r>
      <w:r w:rsidR="00D7355A">
        <w:rPr>
          <w:rFonts w:ascii="Arial" w:hAnsi="Arial" w:cs="Arial"/>
          <w:sz w:val="20"/>
          <w:szCs w:val="20"/>
          <w:lang w:eastAsia="en-GB"/>
        </w:rPr>
        <w:t xml:space="preserve"> </w:t>
      </w:r>
    </w:p>
    <w:p w:rsidR="00C57652" w:rsidRDefault="00C57652"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12359D" w:rsidRPr="00995D44" w:rsidRDefault="00310BAC"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Pr>
          <w:rFonts w:ascii="Arial" w:hAnsi="Arial" w:cs="Arial"/>
          <w:b/>
          <w:bCs/>
          <w:color w:val="000000"/>
          <w:sz w:val="20"/>
          <w:szCs w:val="20"/>
          <w:lang w:eastAsia="en-GB"/>
        </w:rPr>
        <w:t>NSS</w:t>
      </w:r>
      <w:r w:rsidR="0012359D" w:rsidRPr="00995D44">
        <w:rPr>
          <w:rFonts w:ascii="Arial" w:hAnsi="Arial" w:cs="Arial"/>
          <w:b/>
          <w:bCs/>
          <w:color w:val="000000"/>
          <w:sz w:val="20"/>
          <w:szCs w:val="20"/>
          <w:lang w:eastAsia="en-GB"/>
        </w:rPr>
        <w:t xml:space="preserve"> Chief Executive </w:t>
      </w:r>
      <w:r w:rsidRPr="00995D44">
        <w:rPr>
          <w:rFonts w:ascii="Arial" w:hAnsi="Arial" w:cs="Arial"/>
          <w:b/>
          <w:bCs/>
          <w:color w:val="000000"/>
          <w:sz w:val="20"/>
          <w:szCs w:val="20"/>
          <w:lang w:eastAsia="en-GB"/>
        </w:rPr>
        <w:t>Responsibilities</w:t>
      </w:r>
      <w:r w:rsidR="0012359D" w:rsidRPr="00995D44">
        <w:rPr>
          <w:rFonts w:ascii="Arial" w:hAnsi="Arial" w:cs="Arial"/>
          <w:b/>
          <w:bCs/>
          <w:color w:val="000000"/>
          <w:sz w:val="20"/>
          <w:szCs w:val="20"/>
          <w:lang w:eastAsia="en-GB"/>
        </w:rPr>
        <w:t xml:space="preserve"> </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326B51" w:rsidRDefault="00962917"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Pr>
          <w:rFonts w:ascii="Arial" w:hAnsi="Arial" w:cs="Arial"/>
          <w:color w:val="000000"/>
          <w:sz w:val="20"/>
          <w:szCs w:val="20"/>
          <w:lang w:eastAsia="en-GB"/>
        </w:rPr>
        <w:t>1</w:t>
      </w:r>
      <w:r w:rsidR="00A90A7B">
        <w:rPr>
          <w:rFonts w:ascii="Arial" w:hAnsi="Arial" w:cs="Arial"/>
          <w:color w:val="000000"/>
          <w:sz w:val="20"/>
          <w:szCs w:val="20"/>
          <w:lang w:eastAsia="en-GB"/>
        </w:rPr>
        <w:t>5</w:t>
      </w:r>
      <w:r>
        <w:rPr>
          <w:rFonts w:ascii="Arial" w:hAnsi="Arial" w:cs="Arial"/>
          <w:color w:val="000000"/>
          <w:sz w:val="20"/>
          <w:szCs w:val="20"/>
          <w:lang w:eastAsia="en-GB"/>
        </w:rPr>
        <w:t>.</w:t>
      </w:r>
      <w:r>
        <w:rPr>
          <w:rFonts w:ascii="Arial" w:hAnsi="Arial" w:cs="Arial"/>
          <w:color w:val="000000"/>
          <w:sz w:val="20"/>
          <w:szCs w:val="20"/>
          <w:lang w:eastAsia="en-GB"/>
        </w:rPr>
        <w:tab/>
      </w:r>
      <w:r>
        <w:rPr>
          <w:rFonts w:ascii="Arial" w:hAnsi="Arial" w:cs="Arial"/>
          <w:sz w:val="20"/>
          <w:szCs w:val="20"/>
          <w:lang w:eastAsia="en-GB"/>
        </w:rPr>
        <w:t xml:space="preserve">The </w:t>
      </w:r>
      <w:r w:rsidR="00A90A7B">
        <w:rPr>
          <w:rFonts w:ascii="Arial" w:hAnsi="Arial" w:cs="Arial"/>
          <w:sz w:val="20"/>
          <w:szCs w:val="20"/>
          <w:lang w:eastAsia="en-GB"/>
        </w:rPr>
        <w:t>c</w:t>
      </w:r>
      <w:r>
        <w:rPr>
          <w:rFonts w:ascii="Arial" w:hAnsi="Arial" w:cs="Arial"/>
          <w:sz w:val="20"/>
          <w:szCs w:val="20"/>
          <w:lang w:eastAsia="en-GB"/>
        </w:rPr>
        <w:t xml:space="preserve">hief </w:t>
      </w:r>
      <w:r w:rsidR="00A90A7B">
        <w:rPr>
          <w:rFonts w:ascii="Arial" w:hAnsi="Arial" w:cs="Arial"/>
          <w:sz w:val="20"/>
          <w:szCs w:val="20"/>
          <w:lang w:eastAsia="en-GB"/>
        </w:rPr>
        <w:t>e</w:t>
      </w:r>
      <w:r w:rsidRPr="00995D44">
        <w:rPr>
          <w:rFonts w:ascii="Arial" w:hAnsi="Arial" w:cs="Arial"/>
          <w:sz w:val="20"/>
          <w:szCs w:val="20"/>
          <w:lang w:eastAsia="en-GB"/>
        </w:rPr>
        <w:t xml:space="preserve">xecutive </w:t>
      </w:r>
      <w:r w:rsidR="00310BAC">
        <w:rPr>
          <w:rFonts w:ascii="Arial" w:hAnsi="Arial" w:cs="Arial"/>
          <w:sz w:val="20"/>
          <w:szCs w:val="20"/>
          <w:lang w:eastAsia="en-GB"/>
        </w:rPr>
        <w:t xml:space="preserve">of </w:t>
      </w:r>
      <w:r w:rsidR="008E6D01">
        <w:rPr>
          <w:rFonts w:ascii="Arial" w:hAnsi="Arial" w:cs="Arial"/>
          <w:sz w:val="20"/>
          <w:szCs w:val="20"/>
          <w:lang w:eastAsia="en-GB"/>
        </w:rPr>
        <w:t>NSS</w:t>
      </w:r>
      <w:r>
        <w:rPr>
          <w:rFonts w:ascii="Arial" w:hAnsi="Arial" w:cs="Arial"/>
          <w:sz w:val="20"/>
          <w:szCs w:val="20"/>
          <w:lang w:eastAsia="en-GB"/>
        </w:rPr>
        <w:t xml:space="preserve"> </w:t>
      </w:r>
      <w:r w:rsidRPr="00995D44">
        <w:rPr>
          <w:rFonts w:ascii="Arial" w:hAnsi="Arial" w:cs="Arial"/>
          <w:sz w:val="20"/>
          <w:szCs w:val="20"/>
          <w:lang w:eastAsia="en-GB"/>
        </w:rPr>
        <w:t>is employed and appointed by the board</w:t>
      </w:r>
      <w:r w:rsidR="004C2F59">
        <w:rPr>
          <w:rFonts w:ascii="Arial" w:hAnsi="Arial" w:cs="Arial"/>
          <w:sz w:val="20"/>
          <w:szCs w:val="20"/>
          <w:lang w:eastAsia="en-GB"/>
        </w:rPr>
        <w:t xml:space="preserve">.  </w:t>
      </w:r>
      <w:r w:rsidR="00310BAC">
        <w:rPr>
          <w:rFonts w:ascii="Arial" w:hAnsi="Arial" w:cs="Arial"/>
          <w:sz w:val="20"/>
          <w:szCs w:val="20"/>
          <w:lang w:eastAsia="en-GB"/>
        </w:rPr>
        <w:t>The chief e</w:t>
      </w:r>
      <w:r w:rsidR="00310BAC" w:rsidRPr="00995D44">
        <w:rPr>
          <w:rFonts w:ascii="Arial" w:hAnsi="Arial" w:cs="Arial"/>
          <w:sz w:val="20"/>
          <w:szCs w:val="20"/>
          <w:lang w:eastAsia="en-GB"/>
        </w:rPr>
        <w:t xml:space="preserve">xecutive </w:t>
      </w:r>
      <w:r w:rsidR="004C2F59">
        <w:rPr>
          <w:rFonts w:ascii="Arial" w:hAnsi="Arial" w:cs="Arial"/>
          <w:sz w:val="20"/>
          <w:szCs w:val="20"/>
          <w:lang w:eastAsia="en-GB"/>
        </w:rPr>
        <w:t xml:space="preserve">is the </w:t>
      </w:r>
      <w:r w:rsidR="004C2F59" w:rsidRPr="00995D44">
        <w:rPr>
          <w:rFonts w:ascii="Arial" w:hAnsi="Arial" w:cs="Arial"/>
          <w:sz w:val="20"/>
          <w:szCs w:val="20"/>
          <w:lang w:eastAsia="en-GB"/>
        </w:rPr>
        <w:t>board’s principal</w:t>
      </w:r>
      <w:r w:rsidR="004C2F59">
        <w:rPr>
          <w:rFonts w:ascii="Arial" w:hAnsi="Arial" w:cs="Arial"/>
          <w:sz w:val="20"/>
          <w:szCs w:val="20"/>
          <w:lang w:eastAsia="en-GB"/>
        </w:rPr>
        <w:t xml:space="preserve"> adviser on the discharge of its</w:t>
      </w:r>
      <w:r w:rsidR="004C2F59" w:rsidRPr="00995D44">
        <w:rPr>
          <w:rFonts w:ascii="Arial" w:hAnsi="Arial" w:cs="Arial"/>
          <w:sz w:val="20"/>
          <w:szCs w:val="20"/>
          <w:lang w:eastAsia="en-GB"/>
        </w:rPr>
        <w:t xml:space="preserve"> functions</w:t>
      </w:r>
      <w:r w:rsidR="004C2F59">
        <w:rPr>
          <w:rFonts w:ascii="Arial" w:hAnsi="Arial" w:cs="Arial"/>
          <w:sz w:val="20"/>
          <w:szCs w:val="20"/>
          <w:lang w:eastAsia="en-GB"/>
        </w:rPr>
        <w:t xml:space="preserve"> </w:t>
      </w:r>
      <w:r>
        <w:rPr>
          <w:rFonts w:ascii="Arial" w:hAnsi="Arial" w:cs="Arial"/>
          <w:sz w:val="20"/>
          <w:szCs w:val="20"/>
          <w:lang w:eastAsia="en-GB"/>
        </w:rPr>
        <w:t xml:space="preserve">and </w:t>
      </w:r>
      <w:r w:rsidR="00A90A7B">
        <w:rPr>
          <w:rFonts w:ascii="Arial" w:hAnsi="Arial" w:cs="Arial"/>
          <w:sz w:val="20"/>
          <w:szCs w:val="20"/>
          <w:lang w:eastAsia="en-GB"/>
        </w:rPr>
        <w:t xml:space="preserve">is </w:t>
      </w:r>
      <w:r>
        <w:rPr>
          <w:rFonts w:ascii="Arial" w:hAnsi="Arial" w:cs="Arial"/>
          <w:sz w:val="20"/>
          <w:szCs w:val="20"/>
          <w:lang w:eastAsia="en-GB"/>
        </w:rPr>
        <w:t>accountable to</w:t>
      </w:r>
      <w:r w:rsidR="00A90A7B">
        <w:rPr>
          <w:rFonts w:ascii="Arial" w:hAnsi="Arial" w:cs="Arial"/>
          <w:sz w:val="20"/>
          <w:szCs w:val="20"/>
          <w:lang w:eastAsia="en-GB"/>
        </w:rPr>
        <w:t xml:space="preserve"> </w:t>
      </w:r>
      <w:r w:rsidR="004C2F59">
        <w:rPr>
          <w:rFonts w:ascii="Arial" w:hAnsi="Arial" w:cs="Arial"/>
          <w:sz w:val="20"/>
          <w:szCs w:val="20"/>
          <w:lang w:eastAsia="en-GB"/>
        </w:rPr>
        <w:t>the</w:t>
      </w:r>
      <w:r w:rsidR="001369E1">
        <w:rPr>
          <w:rFonts w:ascii="Arial" w:hAnsi="Arial" w:cs="Arial"/>
          <w:sz w:val="20"/>
          <w:szCs w:val="20"/>
          <w:lang w:eastAsia="en-GB"/>
        </w:rPr>
        <w:t xml:space="preserve"> board</w:t>
      </w:r>
      <w:r>
        <w:rPr>
          <w:rFonts w:ascii="Arial" w:hAnsi="Arial" w:cs="Arial"/>
          <w:sz w:val="20"/>
          <w:szCs w:val="20"/>
          <w:lang w:eastAsia="en-GB"/>
        </w:rPr>
        <w:t xml:space="preserve">.  </w:t>
      </w:r>
      <w:r w:rsidR="00310BAC">
        <w:rPr>
          <w:rFonts w:ascii="Arial" w:hAnsi="Arial" w:cs="Arial"/>
          <w:sz w:val="20"/>
          <w:szCs w:val="20"/>
          <w:lang w:eastAsia="en-GB"/>
        </w:rPr>
        <w:t>The chief e</w:t>
      </w:r>
      <w:r w:rsidR="00310BAC" w:rsidRPr="00995D44">
        <w:rPr>
          <w:rFonts w:ascii="Arial" w:hAnsi="Arial" w:cs="Arial"/>
          <w:sz w:val="20"/>
          <w:szCs w:val="20"/>
          <w:lang w:eastAsia="en-GB"/>
        </w:rPr>
        <w:t>xecutive</w:t>
      </w:r>
      <w:r w:rsidR="00310BAC">
        <w:rPr>
          <w:rFonts w:ascii="Arial" w:hAnsi="Arial" w:cs="Arial"/>
          <w:sz w:val="20"/>
          <w:szCs w:val="20"/>
          <w:lang w:eastAsia="en-GB"/>
        </w:rPr>
        <w:t>’s</w:t>
      </w:r>
      <w:r w:rsidR="00310BAC" w:rsidRPr="00995D44">
        <w:rPr>
          <w:rFonts w:ascii="Arial" w:hAnsi="Arial" w:cs="Arial"/>
          <w:sz w:val="20"/>
          <w:szCs w:val="20"/>
          <w:lang w:eastAsia="en-GB"/>
        </w:rPr>
        <w:t xml:space="preserve"> </w:t>
      </w:r>
      <w:r w:rsidR="004C2F59">
        <w:rPr>
          <w:rFonts w:ascii="Arial" w:hAnsi="Arial" w:cs="Arial"/>
          <w:sz w:val="20"/>
          <w:szCs w:val="20"/>
          <w:lang w:eastAsia="en-GB"/>
        </w:rPr>
        <w:t xml:space="preserve">role is to provide operational leadership to </w:t>
      </w:r>
      <w:r w:rsidR="008E6D01">
        <w:rPr>
          <w:rFonts w:ascii="Arial" w:hAnsi="Arial" w:cs="Arial"/>
          <w:sz w:val="20"/>
          <w:szCs w:val="20"/>
          <w:lang w:eastAsia="en-GB"/>
        </w:rPr>
        <w:t>NSS</w:t>
      </w:r>
      <w:r w:rsidR="004C2F59">
        <w:rPr>
          <w:rFonts w:ascii="Arial" w:hAnsi="Arial" w:cs="Arial"/>
          <w:sz w:val="20"/>
          <w:szCs w:val="20"/>
          <w:lang w:eastAsia="en-GB"/>
        </w:rPr>
        <w:t xml:space="preserve"> and ensure that the </w:t>
      </w:r>
      <w:r w:rsidR="001369E1">
        <w:rPr>
          <w:rFonts w:ascii="Arial" w:hAnsi="Arial" w:cs="Arial"/>
          <w:sz w:val="20"/>
          <w:szCs w:val="20"/>
          <w:lang w:eastAsia="en-GB"/>
        </w:rPr>
        <w:t>b</w:t>
      </w:r>
      <w:r w:rsidR="004C2F59">
        <w:rPr>
          <w:rFonts w:ascii="Arial" w:hAnsi="Arial" w:cs="Arial"/>
          <w:sz w:val="20"/>
          <w:szCs w:val="20"/>
          <w:lang w:eastAsia="en-GB"/>
        </w:rPr>
        <w:t xml:space="preserve">oard’s aims and objectives are met and </w:t>
      </w:r>
      <w:r w:rsidR="008E6D01">
        <w:rPr>
          <w:rFonts w:ascii="Arial" w:hAnsi="Arial" w:cs="Arial"/>
          <w:sz w:val="20"/>
          <w:szCs w:val="20"/>
          <w:lang w:eastAsia="en-GB"/>
        </w:rPr>
        <w:t>NSS</w:t>
      </w:r>
      <w:r w:rsidR="004C2F59">
        <w:rPr>
          <w:rFonts w:ascii="Arial" w:hAnsi="Arial" w:cs="Arial"/>
          <w:sz w:val="20"/>
          <w:szCs w:val="20"/>
          <w:lang w:eastAsia="en-GB"/>
        </w:rPr>
        <w:t>’s functions</w:t>
      </w:r>
      <w:r w:rsidR="004C2F59" w:rsidRPr="00995D44">
        <w:rPr>
          <w:rFonts w:ascii="Arial" w:hAnsi="Arial" w:cs="Arial"/>
          <w:sz w:val="20"/>
          <w:szCs w:val="20"/>
          <w:lang w:eastAsia="en-GB"/>
        </w:rPr>
        <w:t xml:space="preserve"> are delivered and targets met through effective and properly</w:t>
      </w:r>
      <w:r w:rsidR="004C2F59">
        <w:rPr>
          <w:rFonts w:ascii="Arial" w:hAnsi="Arial" w:cs="Arial"/>
          <w:sz w:val="20"/>
          <w:szCs w:val="20"/>
          <w:lang w:eastAsia="en-GB"/>
        </w:rPr>
        <w:t xml:space="preserve"> controlled executive action.  </w:t>
      </w:r>
      <w:r w:rsidR="00310BAC">
        <w:rPr>
          <w:rFonts w:ascii="Arial" w:hAnsi="Arial" w:cs="Arial"/>
          <w:sz w:val="20"/>
          <w:szCs w:val="20"/>
          <w:lang w:eastAsia="en-GB"/>
        </w:rPr>
        <w:t>The chief e</w:t>
      </w:r>
      <w:r w:rsidR="00310BAC" w:rsidRPr="00995D44">
        <w:rPr>
          <w:rFonts w:ascii="Arial" w:hAnsi="Arial" w:cs="Arial"/>
          <w:sz w:val="20"/>
          <w:szCs w:val="20"/>
          <w:lang w:eastAsia="en-GB"/>
        </w:rPr>
        <w:t>xecutive</w:t>
      </w:r>
      <w:r w:rsidR="00310BAC">
        <w:rPr>
          <w:rFonts w:ascii="Arial" w:hAnsi="Arial" w:cs="Arial"/>
          <w:sz w:val="20"/>
          <w:szCs w:val="20"/>
          <w:lang w:eastAsia="en-GB"/>
        </w:rPr>
        <w:t>’s</w:t>
      </w:r>
      <w:r w:rsidR="00310BAC" w:rsidRPr="00995D44">
        <w:rPr>
          <w:rFonts w:ascii="Arial" w:hAnsi="Arial" w:cs="Arial"/>
          <w:sz w:val="20"/>
          <w:szCs w:val="20"/>
          <w:lang w:eastAsia="en-GB"/>
        </w:rPr>
        <w:t xml:space="preserve"> </w:t>
      </w:r>
      <w:r w:rsidR="00A90A7B">
        <w:rPr>
          <w:rFonts w:ascii="Arial" w:hAnsi="Arial" w:cs="Arial"/>
          <w:sz w:val="20"/>
          <w:szCs w:val="20"/>
          <w:lang w:eastAsia="en-GB"/>
        </w:rPr>
        <w:t xml:space="preserve">general responsibilities </w:t>
      </w:r>
      <w:r w:rsidR="00326B51" w:rsidRPr="00995D44">
        <w:rPr>
          <w:rFonts w:ascii="Arial" w:hAnsi="Arial" w:cs="Arial"/>
          <w:sz w:val="20"/>
          <w:szCs w:val="20"/>
          <w:lang w:eastAsia="en-GB"/>
        </w:rPr>
        <w:t xml:space="preserve">include the performance, </w:t>
      </w:r>
      <w:r w:rsidR="00326B51" w:rsidRPr="00326B51">
        <w:rPr>
          <w:rFonts w:ascii="Arial" w:hAnsi="Arial" w:cs="Arial"/>
          <w:color w:val="000000"/>
          <w:sz w:val="20"/>
          <w:szCs w:val="20"/>
          <w:lang w:eastAsia="en-GB"/>
        </w:rPr>
        <w:t>management</w:t>
      </w:r>
      <w:r w:rsidR="00326B51" w:rsidRPr="00995D44">
        <w:rPr>
          <w:rFonts w:ascii="Arial" w:hAnsi="Arial" w:cs="Arial"/>
          <w:sz w:val="20"/>
          <w:szCs w:val="20"/>
          <w:lang w:eastAsia="en-GB"/>
        </w:rPr>
        <w:t xml:space="preserve"> a</w:t>
      </w:r>
      <w:r w:rsidR="00326B51">
        <w:rPr>
          <w:rFonts w:ascii="Arial" w:hAnsi="Arial" w:cs="Arial"/>
          <w:sz w:val="20"/>
          <w:szCs w:val="20"/>
          <w:lang w:eastAsia="en-GB"/>
        </w:rPr>
        <w:t xml:space="preserve">nd staffing of </w:t>
      </w:r>
      <w:r w:rsidR="008E6D01">
        <w:rPr>
          <w:rFonts w:ascii="Arial" w:hAnsi="Arial" w:cs="Arial"/>
          <w:sz w:val="20"/>
          <w:szCs w:val="20"/>
          <w:lang w:eastAsia="en-GB"/>
        </w:rPr>
        <w:t>NSS</w:t>
      </w:r>
      <w:r w:rsidR="001369E1">
        <w:rPr>
          <w:rFonts w:ascii="Arial" w:hAnsi="Arial" w:cs="Arial"/>
          <w:sz w:val="20"/>
          <w:szCs w:val="20"/>
          <w:lang w:eastAsia="en-GB"/>
        </w:rPr>
        <w:t>.  General</w:t>
      </w:r>
      <w:r w:rsidR="00F14988">
        <w:rPr>
          <w:rFonts w:ascii="Arial" w:hAnsi="Arial" w:cs="Arial"/>
          <w:sz w:val="20"/>
          <w:szCs w:val="20"/>
          <w:lang w:eastAsia="en-GB"/>
        </w:rPr>
        <w:t xml:space="preserve"> guidance </w:t>
      </w:r>
      <w:r w:rsidR="001369E1">
        <w:rPr>
          <w:rFonts w:ascii="Arial" w:hAnsi="Arial" w:cs="Arial"/>
          <w:sz w:val="20"/>
          <w:szCs w:val="20"/>
          <w:lang w:eastAsia="en-GB"/>
        </w:rPr>
        <w:t>on</w:t>
      </w:r>
      <w:r w:rsidR="00F14988">
        <w:rPr>
          <w:rFonts w:ascii="Arial" w:hAnsi="Arial" w:cs="Arial"/>
          <w:sz w:val="20"/>
          <w:szCs w:val="20"/>
          <w:lang w:eastAsia="en-GB"/>
        </w:rPr>
        <w:t xml:space="preserve"> the </w:t>
      </w:r>
      <w:r w:rsidR="008914D8">
        <w:rPr>
          <w:rFonts w:ascii="Arial" w:hAnsi="Arial" w:cs="Arial"/>
          <w:sz w:val="20"/>
          <w:szCs w:val="20"/>
          <w:lang w:eastAsia="en-GB"/>
        </w:rPr>
        <w:t xml:space="preserve">role and responsibilities of the </w:t>
      </w:r>
      <w:r w:rsidR="00F14988">
        <w:rPr>
          <w:rFonts w:ascii="Arial" w:hAnsi="Arial" w:cs="Arial"/>
          <w:sz w:val="20"/>
          <w:szCs w:val="20"/>
          <w:lang w:eastAsia="en-GB"/>
        </w:rPr>
        <w:t xml:space="preserve">chief executive is contained in </w:t>
      </w:r>
      <w:hyperlink r:id="rId15" w:history="1">
        <w:r w:rsidR="00C57652" w:rsidRPr="00C57652">
          <w:rPr>
            <w:rStyle w:val="Hyperlink"/>
            <w:rFonts w:ascii="Arial" w:hAnsi="Arial" w:cs="Arial"/>
            <w:sz w:val="20"/>
            <w:szCs w:val="20"/>
          </w:rPr>
          <w:t>On Board</w:t>
        </w:r>
      </w:hyperlink>
      <w:r w:rsidR="007B6867">
        <w:rPr>
          <w:rFonts w:ascii="Arial" w:hAnsi="Arial" w:cs="Arial"/>
          <w:sz w:val="20"/>
          <w:szCs w:val="20"/>
        </w:rPr>
        <w:t xml:space="preserve">. </w:t>
      </w:r>
      <w:r w:rsidR="007B6867">
        <w:rPr>
          <w:rFonts w:ascii="Arial" w:hAnsi="Arial" w:cs="Arial"/>
          <w:sz w:val="20"/>
          <w:szCs w:val="20"/>
          <w:lang w:eastAsia="en-GB"/>
        </w:rPr>
        <w:t xml:space="preserve"> </w:t>
      </w:r>
      <w:r w:rsidR="00A90A7B">
        <w:rPr>
          <w:rFonts w:ascii="Arial" w:hAnsi="Arial" w:cs="Arial"/>
          <w:sz w:val="20"/>
          <w:szCs w:val="20"/>
          <w:lang w:eastAsia="en-GB"/>
        </w:rPr>
        <w:t>S</w:t>
      </w:r>
      <w:r w:rsidR="00326B51" w:rsidRPr="00995D44">
        <w:rPr>
          <w:rFonts w:ascii="Arial" w:hAnsi="Arial" w:cs="Arial"/>
          <w:sz w:val="20"/>
          <w:szCs w:val="20"/>
          <w:lang w:eastAsia="en-GB"/>
        </w:rPr>
        <w:t>pecific responsibilities to the board include</w:t>
      </w:r>
      <w:r w:rsidR="00210817">
        <w:rPr>
          <w:rFonts w:ascii="Arial" w:hAnsi="Arial" w:cs="Arial"/>
          <w:sz w:val="20"/>
          <w:szCs w:val="20"/>
          <w:lang w:eastAsia="en-GB"/>
        </w:rPr>
        <w:t>:</w:t>
      </w:r>
    </w:p>
    <w:p w:rsidR="00326B51" w:rsidRPr="00995D44" w:rsidRDefault="00326B51"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02067C">
      <w:pPr>
        <w:numPr>
          <w:ilvl w:val="0"/>
          <w:numId w:val="18"/>
        </w:numPr>
        <w:tabs>
          <w:tab w:val="clear" w:pos="720"/>
          <w:tab w:val="clear" w:pos="1440"/>
          <w:tab w:val="clear" w:pos="2160"/>
          <w:tab w:val="clear" w:pos="2880"/>
          <w:tab w:val="clear" w:pos="4680"/>
          <w:tab w:val="clear" w:pos="5400"/>
          <w:tab w:val="clear" w:pos="9000"/>
          <w:tab w:val="num" w:pos="1212"/>
        </w:tabs>
        <w:autoSpaceDE w:val="0"/>
        <w:autoSpaceDN w:val="0"/>
        <w:adjustRightInd w:val="0"/>
        <w:spacing w:line="240" w:lineRule="auto"/>
        <w:ind w:left="714" w:hanging="357"/>
        <w:rPr>
          <w:rFonts w:ascii="Arial" w:hAnsi="Arial" w:cs="Arial"/>
          <w:color w:val="000000"/>
          <w:sz w:val="20"/>
          <w:szCs w:val="20"/>
          <w:lang w:eastAsia="en-GB"/>
        </w:rPr>
      </w:pPr>
      <w:r w:rsidRPr="00995D44">
        <w:rPr>
          <w:rFonts w:ascii="Arial" w:hAnsi="Arial" w:cs="Arial"/>
          <w:color w:val="000000"/>
          <w:sz w:val="20"/>
          <w:szCs w:val="20"/>
          <w:lang w:eastAsia="en-GB"/>
        </w:rPr>
        <w:t>advising the board on the discharge of its responsibilities - as set out in this document, in the founding legislation and in any other relevant instructions and guidance issued by or on behalf of the Scottish Ministers - and implementing the decisions of the board</w:t>
      </w:r>
    </w:p>
    <w:p w:rsidR="0012359D" w:rsidRPr="00995D44" w:rsidRDefault="0012359D"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12359D" w:rsidRPr="00BA4BEB" w:rsidRDefault="0012359D" w:rsidP="0002067C">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r w:rsidRPr="00FF332C">
        <w:rPr>
          <w:rFonts w:ascii="Arial" w:hAnsi="Arial" w:cs="Arial"/>
          <w:color w:val="000000"/>
          <w:sz w:val="20"/>
          <w:szCs w:val="20"/>
          <w:lang w:eastAsia="en-GB"/>
        </w:rPr>
        <w:t xml:space="preserve">ensuring that financial considerations are taken fully into account by the board at all stages in reaching and executing its decisions, and that appropriate financial appraisal and evaluation techniques, consistent with the </w:t>
      </w:r>
      <w:hyperlink r:id="rId16" w:history="1">
        <w:r w:rsidRPr="00FF332C">
          <w:rPr>
            <w:rStyle w:val="Hyperlink"/>
            <w:rFonts w:ascii="Arial" w:hAnsi="Arial" w:cs="Arial"/>
            <w:sz w:val="20"/>
            <w:szCs w:val="20"/>
            <w:lang w:eastAsia="en-GB"/>
          </w:rPr>
          <w:t>Appraisal and Evaluation</w:t>
        </w:r>
      </w:hyperlink>
      <w:r w:rsidR="003F0B17" w:rsidRPr="00FF332C">
        <w:rPr>
          <w:rFonts w:ascii="Arial" w:hAnsi="Arial" w:cs="Arial"/>
          <w:color w:val="000000"/>
          <w:sz w:val="20"/>
          <w:szCs w:val="20"/>
          <w:lang w:eastAsia="en-GB"/>
        </w:rPr>
        <w:t xml:space="preserve"> </w:t>
      </w:r>
      <w:r w:rsidRPr="00FF332C">
        <w:rPr>
          <w:rFonts w:ascii="Arial" w:hAnsi="Arial" w:cs="Arial"/>
          <w:color w:val="000000"/>
          <w:sz w:val="20"/>
          <w:szCs w:val="20"/>
          <w:lang w:eastAsia="en-GB"/>
        </w:rPr>
        <w:t>section</w:t>
      </w:r>
      <w:r w:rsidR="00005635">
        <w:rPr>
          <w:rFonts w:ascii="Arial" w:hAnsi="Arial" w:cs="Arial"/>
          <w:color w:val="000000"/>
          <w:sz w:val="20"/>
          <w:szCs w:val="20"/>
          <w:lang w:eastAsia="en-GB"/>
        </w:rPr>
        <w:t xml:space="preserve"> </w:t>
      </w:r>
      <w:r w:rsidRPr="00FF332C">
        <w:rPr>
          <w:rFonts w:ascii="Arial" w:hAnsi="Arial" w:cs="Arial"/>
          <w:color w:val="000000"/>
          <w:sz w:val="20"/>
          <w:szCs w:val="20"/>
          <w:lang w:eastAsia="en-GB"/>
        </w:rPr>
        <w:t xml:space="preserve">of the </w:t>
      </w:r>
      <w:hyperlink r:id="rId17" w:history="1">
        <w:r w:rsidR="00B24E08" w:rsidRPr="00FF332C">
          <w:rPr>
            <w:rStyle w:val="Hyperlink"/>
            <w:rFonts w:ascii="Arial" w:hAnsi="Arial" w:cs="Arial"/>
            <w:sz w:val="20"/>
            <w:szCs w:val="20"/>
            <w:lang w:eastAsia="en-GB"/>
          </w:rPr>
          <w:t>Scottish Public Finance Manual</w:t>
        </w:r>
      </w:hyperlink>
      <w:r w:rsidR="00B24E08" w:rsidRPr="00FF332C">
        <w:rPr>
          <w:rFonts w:ascii="Arial" w:hAnsi="Arial" w:cs="Arial"/>
          <w:color w:val="000000"/>
          <w:sz w:val="20"/>
          <w:szCs w:val="20"/>
          <w:lang w:eastAsia="en-GB"/>
        </w:rPr>
        <w:t xml:space="preserve"> (SPFM)</w:t>
      </w:r>
      <w:r w:rsidRPr="00FF332C">
        <w:rPr>
          <w:rFonts w:ascii="Arial" w:hAnsi="Arial" w:cs="Arial"/>
          <w:color w:val="000000"/>
          <w:sz w:val="20"/>
          <w:szCs w:val="20"/>
          <w:lang w:eastAsia="en-GB"/>
        </w:rPr>
        <w:t>, are followed</w:t>
      </w:r>
      <w:r w:rsidR="00BA4BEB" w:rsidRPr="00FF332C">
        <w:rPr>
          <w:rFonts w:ascii="Arial" w:hAnsi="Arial" w:cs="Arial"/>
          <w:color w:val="000000"/>
          <w:sz w:val="20"/>
          <w:szCs w:val="20"/>
          <w:lang w:eastAsia="en-GB"/>
        </w:rPr>
        <w:t xml:space="preserve"> </w:t>
      </w:r>
    </w:p>
    <w:p w:rsidR="0012359D" w:rsidRPr="00FF332C" w:rsidRDefault="0012359D"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12359D" w:rsidRPr="00995D44" w:rsidRDefault="0012359D" w:rsidP="0002067C">
      <w:pPr>
        <w:numPr>
          <w:ilvl w:val="0"/>
          <w:numId w:val="18"/>
        </w:numPr>
        <w:tabs>
          <w:tab w:val="clear" w:pos="720"/>
          <w:tab w:val="clear" w:pos="1440"/>
          <w:tab w:val="clear" w:pos="2160"/>
          <w:tab w:val="clear" w:pos="2880"/>
          <w:tab w:val="clear" w:pos="4680"/>
          <w:tab w:val="clear" w:pos="5400"/>
          <w:tab w:val="clear" w:pos="9000"/>
          <w:tab w:val="num" w:pos="1212"/>
        </w:tabs>
        <w:autoSpaceDE w:val="0"/>
        <w:autoSpaceDN w:val="0"/>
        <w:adjustRightInd w:val="0"/>
        <w:spacing w:line="240" w:lineRule="auto"/>
        <w:ind w:left="714" w:hanging="357"/>
        <w:rPr>
          <w:rFonts w:ascii="Arial" w:hAnsi="Arial" w:cs="Arial"/>
          <w:color w:val="000000"/>
          <w:sz w:val="20"/>
          <w:szCs w:val="20"/>
          <w:lang w:eastAsia="en-GB"/>
        </w:rPr>
      </w:pPr>
      <w:r w:rsidRPr="00995D44">
        <w:rPr>
          <w:rFonts w:ascii="Arial" w:hAnsi="Arial" w:cs="Arial"/>
          <w:color w:val="000000"/>
          <w:sz w:val="20"/>
          <w:szCs w:val="20"/>
          <w:lang w:eastAsia="en-GB"/>
        </w:rPr>
        <w:t xml:space="preserve">ensuring that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adheres, where appropriate, to the SG’s </w:t>
      </w:r>
      <w:hyperlink r:id="rId18" w:history="1">
        <w:r w:rsidR="009C70DB" w:rsidRPr="009C70DB">
          <w:rPr>
            <w:rStyle w:val="Hyperlink"/>
            <w:rFonts w:ascii="Arial" w:hAnsi="Arial" w:cs="Arial"/>
            <w:sz w:val="20"/>
            <w:szCs w:val="20"/>
            <w:lang w:eastAsia="en-GB"/>
          </w:rPr>
          <w:t>Programme and Project Management (PPM) Principles</w:t>
        </w:r>
      </w:hyperlink>
      <w:r w:rsidRPr="00995D44">
        <w:rPr>
          <w:rFonts w:ascii="Arial" w:hAnsi="Arial" w:cs="Arial"/>
          <w:color w:val="000000"/>
          <w:sz w:val="20"/>
          <w:szCs w:val="20"/>
          <w:lang w:eastAsia="en-GB"/>
        </w:rPr>
        <w:t xml:space="preserve"> </w:t>
      </w:r>
    </w:p>
    <w:p w:rsidR="0012359D" w:rsidRPr="00995D44" w:rsidRDefault="0012359D"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12359D" w:rsidRPr="00995D44" w:rsidRDefault="0012359D" w:rsidP="0002067C">
      <w:pPr>
        <w:numPr>
          <w:ilvl w:val="0"/>
          <w:numId w:val="18"/>
        </w:numPr>
        <w:tabs>
          <w:tab w:val="clear" w:pos="720"/>
          <w:tab w:val="clear" w:pos="1440"/>
          <w:tab w:val="clear" w:pos="2160"/>
          <w:tab w:val="clear" w:pos="2880"/>
          <w:tab w:val="clear" w:pos="4680"/>
          <w:tab w:val="clear" w:pos="5400"/>
          <w:tab w:val="clear" w:pos="9000"/>
          <w:tab w:val="num" w:pos="1212"/>
        </w:tabs>
        <w:autoSpaceDE w:val="0"/>
        <w:autoSpaceDN w:val="0"/>
        <w:adjustRightInd w:val="0"/>
        <w:spacing w:line="240" w:lineRule="auto"/>
        <w:ind w:left="714" w:hanging="357"/>
        <w:rPr>
          <w:rFonts w:ascii="Arial" w:hAnsi="Arial" w:cs="Arial"/>
          <w:color w:val="000000"/>
          <w:sz w:val="20"/>
          <w:szCs w:val="20"/>
          <w:lang w:eastAsia="en-GB"/>
        </w:rPr>
      </w:pPr>
      <w:r w:rsidRPr="00995D44">
        <w:rPr>
          <w:rFonts w:ascii="Arial" w:hAnsi="Arial" w:cs="Arial"/>
          <w:color w:val="000000"/>
          <w:sz w:val="20"/>
          <w:szCs w:val="20"/>
          <w:lang w:eastAsia="en-GB"/>
        </w:rPr>
        <w:t xml:space="preserve">having robust performance and risk management arrangements - consistent with the </w:t>
      </w:r>
      <w:hyperlink r:id="rId19" w:history="1">
        <w:r w:rsidRPr="00995D44">
          <w:rPr>
            <w:rStyle w:val="Hyperlink"/>
            <w:rFonts w:ascii="Arial" w:hAnsi="Arial" w:cs="Arial"/>
            <w:sz w:val="20"/>
            <w:szCs w:val="20"/>
            <w:lang w:eastAsia="en-GB"/>
          </w:rPr>
          <w:t>Risk Management</w:t>
        </w:r>
      </w:hyperlink>
      <w:r w:rsidRPr="00995D44">
        <w:rPr>
          <w:rFonts w:ascii="Arial" w:hAnsi="Arial" w:cs="Arial"/>
          <w:color w:val="000000"/>
          <w:sz w:val="20"/>
          <w:szCs w:val="20"/>
          <w:lang w:eastAsia="en-GB"/>
        </w:rPr>
        <w:t xml:space="preserve"> section of the SPFM - in place that support the achievement of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’s aims and objectives and that facilitate comprehensive reporting to the board, the SG and the wider public</w:t>
      </w:r>
    </w:p>
    <w:p w:rsidR="0012359D" w:rsidRPr="00995D44" w:rsidRDefault="0012359D"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12359D" w:rsidRPr="00995D44" w:rsidRDefault="0012359D" w:rsidP="0002067C">
      <w:pPr>
        <w:numPr>
          <w:ilvl w:val="0"/>
          <w:numId w:val="18"/>
        </w:numPr>
        <w:tabs>
          <w:tab w:val="clear" w:pos="720"/>
          <w:tab w:val="clear" w:pos="1440"/>
          <w:tab w:val="clear" w:pos="2160"/>
          <w:tab w:val="clear" w:pos="2880"/>
          <w:tab w:val="clear" w:pos="4680"/>
          <w:tab w:val="clear" w:pos="5400"/>
          <w:tab w:val="clear" w:pos="9000"/>
          <w:tab w:val="num" w:pos="1212"/>
        </w:tabs>
        <w:autoSpaceDE w:val="0"/>
        <w:autoSpaceDN w:val="0"/>
        <w:adjustRightInd w:val="0"/>
        <w:spacing w:line="240" w:lineRule="auto"/>
        <w:ind w:left="714" w:hanging="357"/>
        <w:rPr>
          <w:rFonts w:ascii="Arial" w:hAnsi="Arial" w:cs="Arial"/>
          <w:color w:val="000000"/>
          <w:sz w:val="20"/>
          <w:szCs w:val="20"/>
          <w:lang w:eastAsia="en-GB"/>
        </w:rPr>
      </w:pPr>
      <w:r w:rsidRPr="00995D44">
        <w:rPr>
          <w:rFonts w:ascii="Arial" w:hAnsi="Arial" w:cs="Arial"/>
          <w:color w:val="000000"/>
          <w:sz w:val="20"/>
          <w:szCs w:val="20"/>
          <w:lang w:eastAsia="en-GB"/>
        </w:rPr>
        <w:t xml:space="preserve">ensuring that adequate systems of internal control are maintained by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including effective measures against fraud and theft consistent with the </w:t>
      </w:r>
      <w:hyperlink r:id="rId20" w:history="1">
        <w:r w:rsidRPr="00995D44">
          <w:rPr>
            <w:rStyle w:val="Hyperlink"/>
            <w:rFonts w:ascii="Arial" w:hAnsi="Arial" w:cs="Arial"/>
            <w:sz w:val="20"/>
            <w:szCs w:val="20"/>
            <w:lang w:eastAsia="en-GB"/>
          </w:rPr>
          <w:t>Fraud</w:t>
        </w:r>
      </w:hyperlink>
      <w:r w:rsidRPr="00995D44">
        <w:rPr>
          <w:rFonts w:ascii="Arial" w:hAnsi="Arial" w:cs="Arial"/>
          <w:color w:val="000000"/>
          <w:sz w:val="20"/>
          <w:szCs w:val="20"/>
          <w:lang w:eastAsia="en-GB"/>
        </w:rPr>
        <w:t xml:space="preserve"> section of the SPFM</w:t>
      </w:r>
    </w:p>
    <w:p w:rsidR="0012359D" w:rsidRPr="00995D44" w:rsidRDefault="0012359D"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12359D" w:rsidRPr="00995D44" w:rsidRDefault="0012359D" w:rsidP="0002067C">
      <w:pPr>
        <w:numPr>
          <w:ilvl w:val="0"/>
          <w:numId w:val="18"/>
        </w:numPr>
        <w:tabs>
          <w:tab w:val="clear" w:pos="720"/>
          <w:tab w:val="clear" w:pos="1440"/>
          <w:tab w:val="clear" w:pos="2160"/>
          <w:tab w:val="clear" w:pos="2880"/>
          <w:tab w:val="clear" w:pos="4680"/>
          <w:tab w:val="clear" w:pos="5400"/>
          <w:tab w:val="clear" w:pos="9000"/>
          <w:tab w:val="num" w:pos="1638"/>
        </w:tabs>
        <w:autoSpaceDE w:val="0"/>
        <w:autoSpaceDN w:val="0"/>
        <w:adjustRightInd w:val="0"/>
        <w:spacing w:line="240" w:lineRule="auto"/>
        <w:ind w:left="714" w:hanging="357"/>
        <w:rPr>
          <w:rFonts w:ascii="Arial" w:hAnsi="Arial" w:cs="Arial"/>
          <w:color w:val="000000"/>
          <w:sz w:val="20"/>
          <w:szCs w:val="20"/>
          <w:lang w:eastAsia="en-GB"/>
        </w:rPr>
      </w:pPr>
      <w:r w:rsidRPr="00995D44">
        <w:rPr>
          <w:rFonts w:ascii="Arial" w:hAnsi="Arial" w:cs="Arial"/>
          <w:color w:val="000000"/>
          <w:sz w:val="20"/>
          <w:szCs w:val="20"/>
          <w:lang w:eastAsia="en-GB"/>
        </w:rPr>
        <w:lastRenderedPageBreak/>
        <w:t xml:space="preserve">establishing appropriate documented internal delegated authority arrangements </w:t>
      </w:r>
      <w:r w:rsidR="00A90A7B">
        <w:rPr>
          <w:rFonts w:ascii="Arial" w:hAnsi="Arial" w:cs="Arial"/>
          <w:color w:val="000000"/>
          <w:sz w:val="20"/>
          <w:szCs w:val="20"/>
          <w:lang w:eastAsia="en-GB"/>
        </w:rPr>
        <w:t xml:space="preserve">consistent </w:t>
      </w:r>
      <w:r w:rsidRPr="00995D44">
        <w:rPr>
          <w:rFonts w:ascii="Arial" w:hAnsi="Arial" w:cs="Arial"/>
          <w:color w:val="000000"/>
          <w:sz w:val="20"/>
          <w:szCs w:val="20"/>
          <w:lang w:eastAsia="en-GB"/>
        </w:rPr>
        <w:t xml:space="preserve">with the </w:t>
      </w:r>
      <w:hyperlink r:id="rId21" w:history="1">
        <w:r w:rsidRPr="00995D44">
          <w:rPr>
            <w:rStyle w:val="Hyperlink"/>
            <w:rFonts w:ascii="Arial" w:hAnsi="Arial" w:cs="Arial"/>
            <w:sz w:val="20"/>
            <w:szCs w:val="20"/>
            <w:lang w:eastAsia="en-GB"/>
          </w:rPr>
          <w:t>Delegated Authority</w:t>
        </w:r>
      </w:hyperlink>
      <w:r w:rsidRPr="00995D44">
        <w:rPr>
          <w:rFonts w:ascii="Arial" w:hAnsi="Arial" w:cs="Arial"/>
          <w:color w:val="000000"/>
          <w:sz w:val="20"/>
          <w:szCs w:val="20"/>
          <w:lang w:eastAsia="en-GB"/>
        </w:rPr>
        <w:t xml:space="preserve"> section of the SPFM</w:t>
      </w:r>
    </w:p>
    <w:p w:rsidR="0012359D" w:rsidRPr="00995D44" w:rsidRDefault="0012359D"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12359D" w:rsidRPr="00995D44" w:rsidRDefault="0012359D" w:rsidP="0002067C">
      <w:pPr>
        <w:numPr>
          <w:ilvl w:val="0"/>
          <w:numId w:val="18"/>
        </w:numPr>
        <w:tabs>
          <w:tab w:val="clear" w:pos="720"/>
          <w:tab w:val="clear" w:pos="1440"/>
          <w:tab w:val="clear" w:pos="2160"/>
          <w:tab w:val="clear" w:pos="2880"/>
          <w:tab w:val="clear" w:pos="4680"/>
          <w:tab w:val="clear" w:pos="5400"/>
          <w:tab w:val="clear" w:pos="9000"/>
          <w:tab w:val="num" w:pos="1212"/>
        </w:tabs>
        <w:autoSpaceDE w:val="0"/>
        <w:autoSpaceDN w:val="0"/>
        <w:adjustRightInd w:val="0"/>
        <w:spacing w:line="240" w:lineRule="auto"/>
        <w:ind w:left="714" w:hanging="357"/>
        <w:rPr>
          <w:rFonts w:ascii="Arial" w:hAnsi="Arial" w:cs="Arial"/>
          <w:color w:val="000000"/>
          <w:sz w:val="20"/>
          <w:szCs w:val="20"/>
          <w:lang w:eastAsia="en-GB"/>
        </w:rPr>
      </w:pPr>
      <w:r w:rsidRPr="00995D44">
        <w:rPr>
          <w:rFonts w:ascii="Arial" w:hAnsi="Arial" w:cs="Arial"/>
          <w:color w:val="000000"/>
          <w:sz w:val="20"/>
          <w:szCs w:val="20"/>
          <w:lang w:eastAsia="en-GB"/>
        </w:rPr>
        <w:t xml:space="preserve">advising the board on the performance of </w:t>
      </w:r>
      <w:r w:rsidR="008E6D01">
        <w:rPr>
          <w:rFonts w:ascii="Arial" w:hAnsi="Arial" w:cs="Arial"/>
          <w:color w:val="000000"/>
          <w:sz w:val="20"/>
          <w:szCs w:val="20"/>
          <w:lang w:eastAsia="en-GB"/>
        </w:rPr>
        <w:t>NSS</w:t>
      </w:r>
      <w:r w:rsidR="00310BAC">
        <w:rPr>
          <w:rFonts w:ascii="Arial" w:hAnsi="Arial" w:cs="Arial"/>
          <w:color w:val="000000"/>
          <w:sz w:val="20"/>
          <w:szCs w:val="20"/>
          <w:lang w:eastAsia="en-GB"/>
        </w:rPr>
        <w:t xml:space="preserve"> compared with its aims</w:t>
      </w:r>
      <w:r w:rsidRPr="00995D44">
        <w:rPr>
          <w:rFonts w:ascii="Arial" w:hAnsi="Arial" w:cs="Arial"/>
          <w:color w:val="000000"/>
          <w:sz w:val="20"/>
          <w:szCs w:val="20"/>
          <w:lang w:eastAsia="en-GB"/>
        </w:rPr>
        <w:t xml:space="preserve"> and objectives</w:t>
      </w:r>
    </w:p>
    <w:p w:rsidR="0012359D" w:rsidRPr="00995D44" w:rsidRDefault="0012359D"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FC0192" w:rsidRDefault="0012359D" w:rsidP="0002067C">
      <w:pPr>
        <w:numPr>
          <w:ilvl w:val="0"/>
          <w:numId w:val="18"/>
        </w:numPr>
        <w:tabs>
          <w:tab w:val="clear" w:pos="720"/>
          <w:tab w:val="clear" w:pos="1440"/>
          <w:tab w:val="clear" w:pos="2160"/>
          <w:tab w:val="clear" w:pos="2880"/>
          <w:tab w:val="clear" w:pos="4680"/>
          <w:tab w:val="clear" w:pos="5400"/>
          <w:tab w:val="clear" w:pos="9000"/>
          <w:tab w:val="num" w:pos="1638"/>
        </w:tabs>
        <w:autoSpaceDE w:val="0"/>
        <w:autoSpaceDN w:val="0"/>
        <w:adjustRightInd w:val="0"/>
        <w:spacing w:line="240" w:lineRule="auto"/>
        <w:ind w:left="714" w:hanging="357"/>
        <w:rPr>
          <w:rFonts w:ascii="Arial" w:hAnsi="Arial" w:cs="Arial"/>
          <w:color w:val="000000"/>
          <w:sz w:val="20"/>
          <w:szCs w:val="20"/>
          <w:lang w:eastAsia="en-GB"/>
        </w:rPr>
      </w:pPr>
      <w:r w:rsidRPr="00995D44">
        <w:rPr>
          <w:rFonts w:ascii="Arial" w:hAnsi="Arial" w:cs="Arial"/>
          <w:color w:val="000000"/>
          <w:sz w:val="20"/>
          <w:szCs w:val="20"/>
          <w:lang w:eastAsia="en-GB"/>
        </w:rPr>
        <w:t xml:space="preserve">preparing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’s corporate and business plans, in the light of the strategic aims </w:t>
      </w:r>
      <w:r w:rsidRPr="00995D44">
        <w:rPr>
          <w:rFonts w:ascii="Arial" w:hAnsi="Arial" w:cs="Arial"/>
          <w:sz w:val="20"/>
          <w:szCs w:val="20"/>
          <w:lang w:eastAsia="en-GB"/>
        </w:rPr>
        <w:t>and objectives agreed</w:t>
      </w:r>
      <w:r w:rsidRPr="00995D44">
        <w:rPr>
          <w:rFonts w:ascii="Arial" w:hAnsi="Arial" w:cs="Arial"/>
          <w:color w:val="000000"/>
          <w:sz w:val="20"/>
          <w:szCs w:val="20"/>
          <w:lang w:eastAsia="en-GB"/>
        </w:rPr>
        <w:t xml:space="preserve"> by the Scottish Ministers</w:t>
      </w:r>
    </w:p>
    <w:p w:rsidR="00FC0192" w:rsidRDefault="00FC0192"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12359D" w:rsidRPr="00995D44" w:rsidRDefault="00FC0192" w:rsidP="0002067C">
      <w:pPr>
        <w:numPr>
          <w:ilvl w:val="0"/>
          <w:numId w:val="18"/>
        </w:numPr>
        <w:tabs>
          <w:tab w:val="clear" w:pos="720"/>
          <w:tab w:val="clear" w:pos="1440"/>
          <w:tab w:val="clear" w:pos="2160"/>
          <w:tab w:val="clear" w:pos="2880"/>
          <w:tab w:val="clear" w:pos="4680"/>
          <w:tab w:val="clear" w:pos="5400"/>
          <w:tab w:val="clear" w:pos="9000"/>
          <w:tab w:val="num" w:pos="1212"/>
        </w:tabs>
        <w:autoSpaceDE w:val="0"/>
        <w:autoSpaceDN w:val="0"/>
        <w:adjustRightInd w:val="0"/>
        <w:spacing w:line="240" w:lineRule="auto"/>
        <w:ind w:left="714" w:hanging="357"/>
        <w:rPr>
          <w:rFonts w:ascii="Arial" w:hAnsi="Arial" w:cs="Arial"/>
          <w:color w:val="000000"/>
          <w:sz w:val="20"/>
          <w:szCs w:val="20"/>
          <w:lang w:eastAsia="en-GB"/>
        </w:rPr>
      </w:pPr>
      <w:r>
        <w:rPr>
          <w:rFonts w:ascii="Arial" w:hAnsi="Arial" w:cs="Arial"/>
          <w:color w:val="000000"/>
          <w:sz w:val="20"/>
          <w:szCs w:val="20"/>
          <w:lang w:eastAsia="en-GB"/>
        </w:rPr>
        <w:t>ensuring effective relationships with SG officials</w:t>
      </w:r>
    </w:p>
    <w:p w:rsidR="0012359D" w:rsidRPr="00995D44" w:rsidRDefault="0012359D" w:rsidP="0002067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14" w:hanging="357"/>
        <w:rPr>
          <w:rFonts w:ascii="Arial" w:hAnsi="Arial" w:cs="Arial"/>
          <w:color w:val="000000"/>
          <w:sz w:val="20"/>
          <w:szCs w:val="20"/>
          <w:lang w:eastAsia="en-GB"/>
        </w:rPr>
      </w:pPr>
    </w:p>
    <w:p w:rsidR="0012359D" w:rsidRDefault="0012359D" w:rsidP="0002067C">
      <w:pPr>
        <w:numPr>
          <w:ilvl w:val="0"/>
          <w:numId w:val="18"/>
        </w:numPr>
        <w:tabs>
          <w:tab w:val="clear" w:pos="720"/>
          <w:tab w:val="clear" w:pos="1440"/>
          <w:tab w:val="clear" w:pos="2160"/>
          <w:tab w:val="clear" w:pos="2880"/>
          <w:tab w:val="clear" w:pos="4680"/>
          <w:tab w:val="clear" w:pos="5400"/>
          <w:tab w:val="clear" w:pos="9000"/>
          <w:tab w:val="num" w:pos="1212"/>
        </w:tabs>
        <w:autoSpaceDE w:val="0"/>
        <w:autoSpaceDN w:val="0"/>
        <w:adjustRightInd w:val="0"/>
        <w:spacing w:line="240" w:lineRule="auto"/>
        <w:ind w:left="714" w:hanging="357"/>
        <w:rPr>
          <w:rFonts w:ascii="Arial" w:hAnsi="Arial" w:cs="Arial"/>
          <w:color w:val="000000"/>
          <w:sz w:val="20"/>
          <w:szCs w:val="20"/>
          <w:lang w:eastAsia="en-GB"/>
        </w:rPr>
      </w:pPr>
      <w:r w:rsidRPr="00995D44">
        <w:rPr>
          <w:rFonts w:ascii="Arial" w:hAnsi="Arial" w:cs="Arial"/>
          <w:color w:val="000000"/>
          <w:sz w:val="20"/>
          <w:szCs w:val="20"/>
          <w:lang w:eastAsia="en-GB"/>
        </w:rPr>
        <w:t>ensuring that timely forecasts and monitoring information on performance and finance are provided to the SG; that the SG is notified promptly if over or under spends are likely and that corrective action is taken; and that any significant problems whether financial or otherwise, and whether detected by internal audit or by other means, are notified to the SG in a timely fashion</w:t>
      </w:r>
    </w:p>
    <w:p w:rsidR="00AF281A" w:rsidRPr="00AF281A" w:rsidRDefault="00AF281A" w:rsidP="00416873">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57"/>
        <w:rPr>
          <w:rFonts w:ascii="Arial" w:hAnsi="Arial" w:cs="Arial"/>
          <w:color w:val="000000"/>
          <w:sz w:val="20"/>
          <w:szCs w:val="20"/>
          <w:lang w:eastAsia="en-GB"/>
        </w:rPr>
      </w:pPr>
    </w:p>
    <w:p w:rsidR="00AF281A" w:rsidRPr="00416873" w:rsidRDefault="00AF281A" w:rsidP="00416873">
      <w:pPr>
        <w:pStyle w:val="ListParagraph"/>
        <w:numPr>
          <w:ilvl w:val="0"/>
          <w:numId w:val="18"/>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roofErr w:type="gramStart"/>
      <w:r w:rsidRPr="00416873">
        <w:rPr>
          <w:rFonts w:ascii="Arial" w:hAnsi="Arial" w:cs="Arial"/>
          <w:color w:val="000000"/>
          <w:sz w:val="20"/>
          <w:szCs w:val="20"/>
          <w:lang w:eastAsia="en-GB"/>
        </w:rPr>
        <w:t>ensuring</w:t>
      </w:r>
      <w:proofErr w:type="gramEnd"/>
      <w:r w:rsidRPr="00416873">
        <w:rPr>
          <w:rFonts w:ascii="Arial" w:hAnsi="Arial" w:cs="Arial"/>
          <w:color w:val="000000"/>
          <w:sz w:val="20"/>
          <w:szCs w:val="20"/>
          <w:lang w:eastAsia="en-GB"/>
        </w:rPr>
        <w:t xml:space="preserve"> </w:t>
      </w:r>
      <w:r>
        <w:rPr>
          <w:rFonts w:ascii="Arial" w:hAnsi="Arial" w:cs="Arial"/>
          <w:color w:val="000000"/>
          <w:sz w:val="20"/>
          <w:szCs w:val="20"/>
          <w:lang w:eastAsia="en-GB"/>
        </w:rPr>
        <w:t xml:space="preserve">staff </w:t>
      </w:r>
      <w:r w:rsidRPr="00416873">
        <w:rPr>
          <w:rFonts w:ascii="Arial" w:hAnsi="Arial" w:cs="Arial"/>
          <w:color w:val="000000"/>
          <w:sz w:val="20"/>
          <w:szCs w:val="20"/>
          <w:lang w:eastAsia="en-GB"/>
        </w:rPr>
        <w:t>pay proposals are in line with</w:t>
      </w:r>
      <w:r w:rsidR="00A4407F">
        <w:rPr>
          <w:rFonts w:ascii="Arial" w:hAnsi="Arial" w:cs="Arial"/>
          <w:color w:val="000000"/>
          <w:sz w:val="20"/>
          <w:szCs w:val="20"/>
          <w:lang w:eastAsia="en-GB"/>
        </w:rPr>
        <w:t xml:space="preserve"> SG</w:t>
      </w:r>
      <w:r w:rsidRPr="00416873">
        <w:rPr>
          <w:rFonts w:ascii="Arial" w:hAnsi="Arial" w:cs="Arial"/>
          <w:color w:val="000000"/>
          <w:sz w:val="20"/>
          <w:szCs w:val="20"/>
          <w:lang w:eastAsia="en-GB"/>
        </w:rPr>
        <w:t xml:space="preserve"> </w:t>
      </w:r>
      <w:hyperlink r:id="rId22" w:history="1">
        <w:r w:rsidRPr="00416873">
          <w:rPr>
            <w:rStyle w:val="Hyperlink"/>
            <w:rFonts w:ascii="Arial" w:hAnsi="Arial" w:cs="Arial"/>
            <w:sz w:val="20"/>
            <w:szCs w:val="20"/>
          </w:rPr>
          <w:t>Pay Policy</w:t>
        </w:r>
      </w:hyperlink>
      <w:r w:rsidRPr="00416873">
        <w:rPr>
          <w:rFonts w:ascii="Arial" w:hAnsi="Arial" w:cs="Arial"/>
          <w:color w:val="000000"/>
          <w:sz w:val="20"/>
          <w:szCs w:val="20"/>
          <w:lang w:eastAsia="en-GB"/>
        </w:rPr>
        <w:t xml:space="preserve"> and submitted in time and the necessary </w:t>
      </w:r>
      <w:r w:rsidRPr="00AF281A">
        <w:rPr>
          <w:rFonts w:ascii="Arial" w:hAnsi="Arial" w:cs="Arial"/>
          <w:color w:val="000000"/>
          <w:sz w:val="20"/>
          <w:szCs w:val="20"/>
          <w:lang w:eastAsia="en-GB"/>
        </w:rPr>
        <w:t>approvals</w:t>
      </w:r>
      <w:r w:rsidRPr="00416873">
        <w:rPr>
          <w:rFonts w:ascii="Arial" w:hAnsi="Arial" w:cs="Arial"/>
          <w:color w:val="000000"/>
          <w:sz w:val="20"/>
          <w:szCs w:val="20"/>
          <w:lang w:eastAsia="en-GB"/>
        </w:rPr>
        <w:t xml:space="preserve"> obtained prior to implementing any annual award.</w:t>
      </w:r>
    </w:p>
    <w:p w:rsidR="000F7FF1" w:rsidRPr="00416873" w:rsidRDefault="000F7FF1" w:rsidP="00416873">
      <w:pPr>
        <w:pStyle w:val="ListParagraph"/>
        <w:ind w:left="0"/>
        <w:rPr>
          <w:rFonts w:ascii="Arial" w:hAnsi="Arial" w:cs="Arial"/>
          <w:sz w:val="20"/>
          <w:szCs w:val="20"/>
          <w:lang w:eastAsia="en-GB"/>
        </w:rPr>
      </w:pPr>
    </w:p>
    <w:p w:rsidR="000F7FF1" w:rsidRPr="00995D44" w:rsidRDefault="00310BAC" w:rsidP="0012359D">
      <w:pPr>
        <w:pStyle w:val="Heading1"/>
        <w:numPr>
          <w:ilvl w:val="0"/>
          <w:numId w:val="0"/>
        </w:numPr>
        <w:rPr>
          <w:rFonts w:ascii="Arial" w:hAnsi="Arial" w:cs="Arial"/>
          <w:b/>
          <w:sz w:val="20"/>
          <w:szCs w:val="20"/>
          <w:lang w:eastAsia="en-GB"/>
        </w:rPr>
      </w:pPr>
      <w:r>
        <w:rPr>
          <w:rFonts w:ascii="Arial" w:hAnsi="Arial" w:cs="Arial"/>
          <w:b/>
          <w:sz w:val="20"/>
          <w:szCs w:val="20"/>
          <w:lang w:eastAsia="en-GB"/>
        </w:rPr>
        <w:t>NSS</w:t>
      </w:r>
      <w:r w:rsidR="000F7FF1" w:rsidRPr="00995D44">
        <w:rPr>
          <w:rFonts w:ascii="Arial" w:hAnsi="Arial" w:cs="Arial"/>
          <w:b/>
          <w:sz w:val="20"/>
          <w:szCs w:val="20"/>
          <w:lang w:eastAsia="en-GB"/>
        </w:rPr>
        <w:t xml:space="preserve"> Accountable Officer responsibilities</w:t>
      </w:r>
    </w:p>
    <w:p w:rsidR="000F7FF1" w:rsidRPr="00995D44" w:rsidRDefault="000F7FF1" w:rsidP="000F7FF1">
      <w:pPr>
        <w:rPr>
          <w:rFonts w:ascii="Arial" w:hAnsi="Arial" w:cs="Arial"/>
          <w:sz w:val="20"/>
          <w:szCs w:val="20"/>
          <w:lang w:eastAsia="en-GB"/>
        </w:rPr>
      </w:pPr>
    </w:p>
    <w:p w:rsidR="00A90A7B" w:rsidRDefault="000F7FF1" w:rsidP="000F7FF1">
      <w:pPr>
        <w:rPr>
          <w:rFonts w:ascii="Arial" w:hAnsi="Arial" w:cs="Arial"/>
          <w:sz w:val="20"/>
          <w:szCs w:val="20"/>
        </w:rPr>
      </w:pPr>
      <w:r w:rsidRPr="00995D44">
        <w:rPr>
          <w:rFonts w:ascii="Arial" w:hAnsi="Arial" w:cs="Arial"/>
          <w:sz w:val="20"/>
          <w:szCs w:val="20"/>
        </w:rPr>
        <w:t>1</w:t>
      </w:r>
      <w:r w:rsidR="00A90A7B">
        <w:rPr>
          <w:rFonts w:ascii="Arial" w:hAnsi="Arial" w:cs="Arial"/>
          <w:sz w:val="20"/>
          <w:szCs w:val="20"/>
        </w:rPr>
        <w:t>6</w:t>
      </w:r>
      <w:r w:rsidRPr="00995D44">
        <w:rPr>
          <w:rFonts w:ascii="Arial" w:hAnsi="Arial" w:cs="Arial"/>
          <w:sz w:val="20"/>
          <w:szCs w:val="20"/>
        </w:rPr>
        <w:t>.</w:t>
      </w:r>
      <w:r w:rsidRPr="00995D44">
        <w:rPr>
          <w:rFonts w:ascii="Arial" w:hAnsi="Arial" w:cs="Arial"/>
          <w:sz w:val="20"/>
          <w:szCs w:val="20"/>
        </w:rPr>
        <w:tab/>
        <w:t xml:space="preserve">The Principal Accountable Officer for the Scottish Administration (the Permanent Secretary of the SG) </w:t>
      </w:r>
      <w:r w:rsidR="00A90A7B">
        <w:rPr>
          <w:rFonts w:ascii="Arial" w:hAnsi="Arial" w:cs="Arial"/>
          <w:sz w:val="20"/>
          <w:szCs w:val="20"/>
        </w:rPr>
        <w:t xml:space="preserve">will </w:t>
      </w:r>
      <w:r w:rsidRPr="00995D44">
        <w:rPr>
          <w:rFonts w:ascii="Arial" w:hAnsi="Arial" w:cs="Arial"/>
          <w:sz w:val="20"/>
          <w:szCs w:val="20"/>
        </w:rPr>
        <w:t xml:space="preserve">designate the chief executive as the Accountable Officer for </w:t>
      </w:r>
      <w:r w:rsidR="008E6D01">
        <w:rPr>
          <w:rFonts w:ascii="Arial" w:hAnsi="Arial" w:cs="Arial"/>
          <w:sz w:val="20"/>
          <w:szCs w:val="20"/>
        </w:rPr>
        <w:t>NSS</w:t>
      </w:r>
      <w:r w:rsidRPr="00995D44">
        <w:rPr>
          <w:rFonts w:ascii="Arial" w:hAnsi="Arial" w:cs="Arial"/>
          <w:sz w:val="20"/>
          <w:szCs w:val="20"/>
        </w:rPr>
        <w:t xml:space="preserve">.  Accountable Officers are personally answerable to the Scottish Parliament for the exercise of their functions, as set out in the </w:t>
      </w:r>
      <w:hyperlink r:id="rId23" w:history="1">
        <w:r w:rsidRPr="00995D44">
          <w:rPr>
            <w:rStyle w:val="Hyperlink"/>
            <w:rFonts w:ascii="Arial" w:hAnsi="Arial" w:cs="Arial"/>
            <w:sz w:val="20"/>
            <w:szCs w:val="20"/>
          </w:rPr>
          <w:t>Memorandum to Accountable Officers for Other Public Bodies</w:t>
        </w:r>
      </w:hyperlink>
      <w:r w:rsidRPr="00995D44">
        <w:rPr>
          <w:rFonts w:ascii="Arial" w:hAnsi="Arial" w:cs="Arial"/>
          <w:sz w:val="20"/>
          <w:szCs w:val="20"/>
        </w:rPr>
        <w:t xml:space="preserve">.  </w:t>
      </w:r>
      <w:r w:rsidR="00A90A7B">
        <w:rPr>
          <w:rFonts w:ascii="Arial" w:hAnsi="Arial" w:cs="Arial"/>
          <w:sz w:val="20"/>
          <w:szCs w:val="20"/>
        </w:rPr>
        <w:t>These include:</w:t>
      </w:r>
    </w:p>
    <w:p w:rsidR="00A90A7B" w:rsidRDefault="00A90A7B" w:rsidP="000F7FF1">
      <w:pPr>
        <w:rPr>
          <w:rFonts w:ascii="Arial" w:hAnsi="Arial" w:cs="Arial"/>
          <w:sz w:val="20"/>
          <w:szCs w:val="20"/>
        </w:rPr>
      </w:pPr>
    </w:p>
    <w:p w:rsidR="00A90A7B" w:rsidRPr="00051F2C" w:rsidRDefault="00A90A7B" w:rsidP="00A90A7B">
      <w:pPr>
        <w:pStyle w:val="Heading1"/>
        <w:numPr>
          <w:ilvl w:val="0"/>
          <w:numId w:val="27"/>
        </w:numPr>
        <w:rPr>
          <w:rFonts w:ascii="Arial" w:hAnsi="Arial" w:cs="Arial"/>
          <w:sz w:val="20"/>
          <w:szCs w:val="20"/>
          <w:lang w:eastAsia="en-GB"/>
        </w:rPr>
      </w:pPr>
      <w:proofErr w:type="gramStart"/>
      <w:r w:rsidRPr="00051F2C">
        <w:rPr>
          <w:rFonts w:ascii="Arial" w:hAnsi="Arial" w:cs="Arial"/>
          <w:sz w:val="20"/>
          <w:szCs w:val="20"/>
          <w:lang w:eastAsia="en-GB"/>
        </w:rPr>
        <w:t>ensuring</w:t>
      </w:r>
      <w:proofErr w:type="gramEnd"/>
      <w:r w:rsidRPr="00051F2C">
        <w:rPr>
          <w:rFonts w:ascii="Arial" w:hAnsi="Arial" w:cs="Arial"/>
          <w:sz w:val="20"/>
          <w:szCs w:val="20"/>
          <w:lang w:eastAsia="en-GB"/>
        </w:rPr>
        <w:t xml:space="preserve"> the propriety and regularity of </w:t>
      </w:r>
      <w:r w:rsidR="008E6D01">
        <w:rPr>
          <w:rFonts w:ascii="Arial" w:hAnsi="Arial" w:cs="Arial"/>
          <w:sz w:val="20"/>
          <w:szCs w:val="20"/>
          <w:lang w:eastAsia="en-GB"/>
        </w:rPr>
        <w:t>NSS</w:t>
      </w:r>
      <w:r w:rsidRPr="00051F2C">
        <w:rPr>
          <w:rFonts w:ascii="Arial" w:hAnsi="Arial" w:cs="Arial"/>
          <w:sz w:val="20"/>
          <w:szCs w:val="20"/>
          <w:lang w:eastAsia="en-GB"/>
        </w:rPr>
        <w:t>’s finances</w:t>
      </w:r>
      <w:r w:rsidR="00210817" w:rsidRPr="00051F2C">
        <w:rPr>
          <w:rFonts w:ascii="Arial" w:hAnsi="Arial" w:cs="Arial"/>
          <w:sz w:val="20"/>
          <w:szCs w:val="20"/>
          <w:lang w:eastAsia="en-GB"/>
        </w:rPr>
        <w:t xml:space="preserve"> and that there are sound and effective arrangements for internal control and risk management</w:t>
      </w:r>
    </w:p>
    <w:p w:rsidR="00A90A7B" w:rsidRPr="00051F2C" w:rsidRDefault="00A90A7B" w:rsidP="00A90A7B">
      <w:pPr>
        <w:rPr>
          <w:rFonts w:ascii="Arial" w:hAnsi="Arial" w:cs="Arial"/>
          <w:sz w:val="20"/>
          <w:szCs w:val="20"/>
          <w:lang w:eastAsia="en-GB"/>
        </w:rPr>
      </w:pPr>
    </w:p>
    <w:p w:rsidR="00A90A7B" w:rsidRPr="002172B0" w:rsidRDefault="00682ACD" w:rsidP="00F00D1A">
      <w:pPr>
        <w:pStyle w:val="Heading1"/>
        <w:numPr>
          <w:ilvl w:val="0"/>
          <w:numId w:val="27"/>
        </w:numPr>
        <w:rPr>
          <w:rFonts w:ascii="Arial" w:hAnsi="Arial" w:cs="Arial"/>
          <w:b/>
          <w:sz w:val="20"/>
          <w:szCs w:val="20"/>
          <w:lang w:eastAsia="en-GB"/>
        </w:rPr>
      </w:pPr>
      <w:proofErr w:type="gramStart"/>
      <w:r w:rsidRPr="002172B0">
        <w:rPr>
          <w:rFonts w:ascii="Arial" w:hAnsi="Arial" w:cs="Arial"/>
          <w:sz w:val="20"/>
          <w:szCs w:val="20"/>
          <w:lang w:eastAsia="en-GB"/>
        </w:rPr>
        <w:t>ensuring</w:t>
      </w:r>
      <w:proofErr w:type="gramEnd"/>
      <w:r w:rsidR="00F00D1A" w:rsidRPr="002172B0">
        <w:rPr>
          <w:rFonts w:ascii="Arial" w:hAnsi="Arial" w:cs="Arial"/>
          <w:sz w:val="20"/>
          <w:szCs w:val="20"/>
          <w:lang w:eastAsia="en-GB"/>
        </w:rPr>
        <w:t xml:space="preserve"> that the resources of the public body are used economically, efficiently and effectively, and that arrangements are in place to secure Best Value</w:t>
      </w:r>
      <w:r w:rsidR="00F00D1A" w:rsidRPr="002172B0">
        <w:rPr>
          <w:rFonts w:ascii="Arial" w:hAnsi="Arial" w:cs="Arial"/>
          <w:b/>
          <w:sz w:val="20"/>
          <w:szCs w:val="20"/>
          <w:lang w:eastAsia="en-GB"/>
        </w:rPr>
        <w:t xml:space="preserve"> </w:t>
      </w:r>
      <w:r w:rsidR="00F00D1A" w:rsidRPr="002172B0">
        <w:rPr>
          <w:rFonts w:ascii="Arial" w:hAnsi="Arial" w:cs="Arial"/>
          <w:sz w:val="20"/>
          <w:szCs w:val="20"/>
          <w:lang w:eastAsia="en-GB"/>
        </w:rPr>
        <w:t>and deliver Value for Money for the public sector as a whole</w:t>
      </w:r>
      <w:r w:rsidR="00A90A7B" w:rsidRPr="002172B0">
        <w:rPr>
          <w:rFonts w:ascii="Arial" w:hAnsi="Arial" w:cs="Arial"/>
          <w:b/>
          <w:sz w:val="20"/>
          <w:szCs w:val="20"/>
          <w:lang w:eastAsia="en-GB"/>
        </w:rPr>
        <w:t xml:space="preserve"> </w:t>
      </w:r>
    </w:p>
    <w:p w:rsidR="00A90A7B" w:rsidRPr="003C10A4" w:rsidRDefault="00A90A7B" w:rsidP="00A90A7B">
      <w:pPr>
        <w:rPr>
          <w:rFonts w:ascii="Arial" w:hAnsi="Arial" w:cs="Arial"/>
          <w:sz w:val="20"/>
          <w:szCs w:val="20"/>
          <w:lang w:eastAsia="en-GB"/>
        </w:rPr>
      </w:pPr>
    </w:p>
    <w:p w:rsidR="00A90A7B" w:rsidRPr="00F94350" w:rsidRDefault="00A90A7B" w:rsidP="00AC722E">
      <w:pPr>
        <w:numPr>
          <w:ilvl w:val="0"/>
          <w:numId w:val="27"/>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3C10A4">
        <w:rPr>
          <w:rFonts w:ascii="Arial" w:hAnsi="Arial" w:cs="Arial"/>
          <w:color w:val="000000"/>
          <w:kern w:val="24"/>
          <w:sz w:val="20"/>
          <w:szCs w:val="20"/>
          <w:lang w:eastAsia="en-GB"/>
        </w:rPr>
        <w:t>ensuring compliance with relevant guidance issued by the Scottish Ministers, in particular the</w:t>
      </w:r>
      <w:r w:rsidR="00B24E08">
        <w:rPr>
          <w:rFonts w:ascii="Arial" w:hAnsi="Arial" w:cs="Arial"/>
          <w:color w:val="000000"/>
          <w:kern w:val="24"/>
          <w:sz w:val="20"/>
          <w:szCs w:val="20"/>
          <w:lang w:eastAsia="en-GB"/>
        </w:rPr>
        <w:t xml:space="preserve"> </w:t>
      </w:r>
      <w:r w:rsidRPr="003C10A4">
        <w:rPr>
          <w:rFonts w:ascii="Arial" w:hAnsi="Arial" w:cs="Arial"/>
          <w:color w:val="000000"/>
          <w:sz w:val="20"/>
          <w:szCs w:val="20"/>
          <w:lang w:eastAsia="en-GB"/>
        </w:rPr>
        <w:t>SPFM</w:t>
      </w:r>
      <w:r w:rsidR="00AC722E" w:rsidRPr="00AC722E">
        <w:rPr>
          <w:rFonts w:ascii="Arial" w:hAnsi="Arial" w:cs="Arial"/>
          <w:color w:val="000000"/>
          <w:sz w:val="20"/>
          <w:szCs w:val="20"/>
          <w:lang w:eastAsia="en-GB"/>
        </w:rPr>
        <w:t xml:space="preserve"> </w:t>
      </w:r>
      <w:r w:rsidR="00AC722E" w:rsidRPr="002172B0">
        <w:rPr>
          <w:rFonts w:ascii="Arial" w:hAnsi="Arial" w:cs="Arial"/>
          <w:color w:val="000000"/>
          <w:sz w:val="20"/>
          <w:szCs w:val="20"/>
          <w:lang w:eastAsia="en-GB"/>
        </w:rPr>
        <w:t xml:space="preserve">and SG </w:t>
      </w:r>
      <w:hyperlink r:id="rId24" w:history="1">
        <w:r w:rsidR="00AC722E" w:rsidRPr="00A4407F">
          <w:rPr>
            <w:rStyle w:val="Hyperlink"/>
            <w:rFonts w:ascii="Arial" w:hAnsi="Arial" w:cs="Arial"/>
            <w:sz w:val="20"/>
            <w:szCs w:val="20"/>
            <w:lang w:eastAsia="en-GB"/>
          </w:rPr>
          <w:t>Pay Policy</w:t>
        </w:r>
      </w:hyperlink>
    </w:p>
    <w:p w:rsidR="00A90A7B" w:rsidRPr="003C10A4" w:rsidRDefault="00A90A7B" w:rsidP="00A90A7B">
      <w:pPr>
        <w:pStyle w:val="Heading1"/>
        <w:numPr>
          <w:ilvl w:val="0"/>
          <w:numId w:val="0"/>
        </w:numPr>
        <w:rPr>
          <w:rFonts w:ascii="Arial" w:hAnsi="Arial" w:cs="Arial"/>
          <w:sz w:val="20"/>
          <w:szCs w:val="20"/>
          <w:lang w:eastAsia="en-GB"/>
        </w:rPr>
      </w:pPr>
    </w:p>
    <w:p w:rsidR="00A90A7B" w:rsidRDefault="00210817" w:rsidP="002D1BA0">
      <w:pPr>
        <w:pStyle w:val="Heading1"/>
        <w:numPr>
          <w:ilvl w:val="0"/>
          <w:numId w:val="27"/>
        </w:numPr>
        <w:rPr>
          <w:rFonts w:ascii="Arial" w:hAnsi="Arial" w:cs="Arial"/>
          <w:sz w:val="20"/>
          <w:szCs w:val="20"/>
          <w:lang w:eastAsia="en-GB"/>
        </w:rPr>
      </w:pPr>
      <w:proofErr w:type="gramStart"/>
      <w:r w:rsidRPr="002D1BA0">
        <w:rPr>
          <w:rFonts w:ascii="Arial" w:hAnsi="Arial" w:cs="Arial"/>
          <w:sz w:val="20"/>
          <w:szCs w:val="20"/>
          <w:lang w:eastAsia="en-GB"/>
        </w:rPr>
        <w:t>signing</w:t>
      </w:r>
      <w:proofErr w:type="gramEnd"/>
      <w:r w:rsidRPr="002D1BA0">
        <w:rPr>
          <w:rFonts w:ascii="Arial" w:hAnsi="Arial" w:cs="Arial"/>
          <w:sz w:val="20"/>
          <w:szCs w:val="20"/>
          <w:lang w:eastAsia="en-GB"/>
        </w:rPr>
        <w:t xml:space="preserve"> the annual accounts and associated governance </w:t>
      </w:r>
      <w:r w:rsidR="001369E1" w:rsidRPr="002D1BA0">
        <w:rPr>
          <w:rFonts w:ascii="Arial" w:hAnsi="Arial" w:cs="Arial"/>
          <w:sz w:val="20"/>
          <w:szCs w:val="20"/>
          <w:lang w:eastAsia="en-GB"/>
        </w:rPr>
        <w:t>statements</w:t>
      </w:r>
    </w:p>
    <w:p w:rsidR="00A90A7B" w:rsidRPr="002D1BA0" w:rsidRDefault="00A90A7B" w:rsidP="002D1BA0">
      <w:pPr>
        <w:pStyle w:val="Heading1"/>
        <w:numPr>
          <w:ilvl w:val="0"/>
          <w:numId w:val="0"/>
        </w:numPr>
        <w:tabs>
          <w:tab w:val="clear" w:pos="720"/>
        </w:tabs>
        <w:rPr>
          <w:rFonts w:ascii="Arial" w:hAnsi="Arial" w:cs="Arial"/>
          <w:sz w:val="20"/>
          <w:szCs w:val="20"/>
          <w:lang w:eastAsia="en-GB"/>
        </w:rPr>
      </w:pPr>
    </w:p>
    <w:p w:rsidR="00A90A7B" w:rsidRPr="00051F2C" w:rsidRDefault="005B6498">
      <w:pPr>
        <w:pStyle w:val="myHeading3"/>
        <w:numPr>
          <w:ilvl w:val="0"/>
          <w:numId w:val="27"/>
        </w:numPr>
        <w:rPr>
          <w:b/>
        </w:rPr>
      </w:pPr>
      <w:proofErr w:type="gramStart"/>
      <w:r w:rsidRPr="00051F2C">
        <w:t>a</w:t>
      </w:r>
      <w:proofErr w:type="gramEnd"/>
      <w:r w:rsidRPr="00051F2C">
        <w:t xml:space="preserve"> statutory duty to obt</w:t>
      </w:r>
      <w:r w:rsidR="00611F9D" w:rsidRPr="00051F2C">
        <w:t>ain written authority from the board/c</w:t>
      </w:r>
      <w:r w:rsidRPr="00051F2C">
        <w:t xml:space="preserve">hair before taking any action which they considered would be inconsistent with the proper performance of the Accountable Officer functions.  </w:t>
      </w:r>
      <w:r w:rsidRPr="002172B0">
        <w:t>The Accountable Officer should also notify</w:t>
      </w:r>
      <w:r w:rsidR="00F73F18" w:rsidRPr="002172B0">
        <w:t xml:space="preserve"> </w:t>
      </w:r>
      <w:r w:rsidRPr="002172B0">
        <w:t>the relevant Portfolio Accountable Officer.</w:t>
      </w:r>
    </w:p>
    <w:p w:rsidR="00A90A7B" w:rsidRPr="00F14E47" w:rsidRDefault="00A90A7B">
      <w:pPr>
        <w:pStyle w:val="myHeading3"/>
      </w:pPr>
    </w:p>
    <w:p w:rsidR="00A90A7B" w:rsidRPr="002436B4" w:rsidRDefault="00A90A7B" w:rsidP="00A90A7B">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lang w:eastAsia="en-GB"/>
        </w:rPr>
      </w:pPr>
      <w:r>
        <w:rPr>
          <w:rFonts w:ascii="Arial" w:hAnsi="Arial" w:cs="Arial"/>
          <w:sz w:val="20"/>
          <w:szCs w:val="20"/>
          <w:lang w:eastAsia="en-GB"/>
        </w:rPr>
        <w:t>17.</w:t>
      </w:r>
      <w:r>
        <w:rPr>
          <w:rFonts w:ascii="Arial" w:hAnsi="Arial" w:cs="Arial"/>
          <w:sz w:val="20"/>
          <w:szCs w:val="20"/>
          <w:lang w:eastAsia="en-GB"/>
        </w:rPr>
        <w:tab/>
      </w:r>
      <w:r w:rsidRPr="000C1CB6">
        <w:rPr>
          <w:rFonts w:ascii="Arial" w:hAnsi="Arial" w:cs="Arial"/>
          <w:sz w:val="20"/>
          <w:szCs w:val="20"/>
          <w:lang w:eastAsia="en-GB"/>
        </w:rPr>
        <w:t xml:space="preserve">It is incumbent on </w:t>
      </w:r>
      <w:r>
        <w:rPr>
          <w:rFonts w:ascii="Arial" w:hAnsi="Arial" w:cs="Arial"/>
          <w:sz w:val="20"/>
          <w:szCs w:val="20"/>
          <w:lang w:eastAsia="en-GB"/>
        </w:rPr>
        <w:t xml:space="preserve">the chief executive </w:t>
      </w:r>
      <w:r w:rsidRPr="000C1CB6">
        <w:rPr>
          <w:rFonts w:ascii="Arial" w:hAnsi="Arial" w:cs="Arial"/>
          <w:sz w:val="20"/>
          <w:szCs w:val="20"/>
          <w:lang w:eastAsia="en-GB"/>
        </w:rPr>
        <w:t xml:space="preserve">to combine </w:t>
      </w:r>
      <w:r w:rsidR="00310BAC">
        <w:rPr>
          <w:rFonts w:ascii="Arial" w:hAnsi="Arial" w:cs="Arial"/>
          <w:sz w:val="20"/>
          <w:szCs w:val="20"/>
          <w:lang w:eastAsia="en-GB"/>
        </w:rPr>
        <w:t>their</w:t>
      </w:r>
      <w:r>
        <w:rPr>
          <w:rFonts w:ascii="Arial" w:hAnsi="Arial" w:cs="Arial"/>
          <w:sz w:val="20"/>
          <w:szCs w:val="20"/>
          <w:lang w:eastAsia="en-GB"/>
        </w:rPr>
        <w:t xml:space="preserve"> Accountable Officer responsibilities to the Scottish Parliament </w:t>
      </w:r>
      <w:r w:rsidRPr="000C1CB6">
        <w:rPr>
          <w:rFonts w:ascii="Arial" w:hAnsi="Arial" w:cs="Arial"/>
          <w:sz w:val="20"/>
          <w:szCs w:val="20"/>
          <w:lang w:eastAsia="en-GB"/>
        </w:rPr>
        <w:t xml:space="preserve">with </w:t>
      </w:r>
      <w:r w:rsidR="00310BAC">
        <w:rPr>
          <w:rFonts w:ascii="Arial" w:hAnsi="Arial" w:cs="Arial"/>
          <w:sz w:val="20"/>
          <w:szCs w:val="20"/>
          <w:lang w:eastAsia="en-GB"/>
        </w:rPr>
        <w:t>their</w:t>
      </w:r>
      <w:r>
        <w:rPr>
          <w:rFonts w:ascii="Arial" w:hAnsi="Arial" w:cs="Arial"/>
          <w:sz w:val="20"/>
          <w:szCs w:val="20"/>
          <w:lang w:eastAsia="en-GB"/>
        </w:rPr>
        <w:t xml:space="preserve"> wider responsibilities to the board.  The b</w:t>
      </w:r>
      <w:r w:rsidRPr="000C1CB6">
        <w:rPr>
          <w:rFonts w:ascii="Arial" w:hAnsi="Arial" w:cs="Arial"/>
          <w:sz w:val="20"/>
          <w:szCs w:val="20"/>
          <w:lang w:eastAsia="en-GB"/>
        </w:rPr>
        <w:t>oard</w:t>
      </w:r>
      <w:r>
        <w:rPr>
          <w:rFonts w:ascii="Arial" w:hAnsi="Arial" w:cs="Arial"/>
          <w:sz w:val="20"/>
          <w:szCs w:val="20"/>
          <w:lang w:eastAsia="en-GB"/>
        </w:rPr>
        <w:t xml:space="preserve"> / chair</w:t>
      </w:r>
      <w:r w:rsidRPr="000C1CB6">
        <w:rPr>
          <w:rFonts w:ascii="Arial" w:hAnsi="Arial" w:cs="Arial"/>
          <w:sz w:val="20"/>
          <w:szCs w:val="20"/>
          <w:lang w:eastAsia="en-GB"/>
        </w:rPr>
        <w:t xml:space="preserve"> should be fully aware of</w:t>
      </w:r>
      <w:r>
        <w:rPr>
          <w:rFonts w:ascii="Arial" w:hAnsi="Arial" w:cs="Arial"/>
          <w:sz w:val="20"/>
          <w:szCs w:val="20"/>
          <w:lang w:eastAsia="en-GB"/>
        </w:rPr>
        <w:t>, and have regard to,</w:t>
      </w:r>
      <w:r w:rsidRPr="000C1CB6">
        <w:rPr>
          <w:rFonts w:ascii="Arial" w:hAnsi="Arial" w:cs="Arial"/>
          <w:sz w:val="20"/>
          <w:szCs w:val="20"/>
          <w:lang w:eastAsia="en-GB"/>
        </w:rPr>
        <w:t xml:space="preserve"> the </w:t>
      </w:r>
      <w:r>
        <w:rPr>
          <w:rFonts w:ascii="Arial" w:hAnsi="Arial" w:cs="Arial"/>
          <w:sz w:val="20"/>
          <w:szCs w:val="20"/>
          <w:lang w:eastAsia="en-GB"/>
        </w:rPr>
        <w:t>Accountable Officer</w:t>
      </w:r>
      <w:r w:rsidRPr="000C1CB6">
        <w:rPr>
          <w:rFonts w:ascii="Arial" w:hAnsi="Arial" w:cs="Arial"/>
          <w:sz w:val="20"/>
          <w:szCs w:val="20"/>
          <w:lang w:eastAsia="en-GB"/>
        </w:rPr>
        <w:t xml:space="preserve"> responsibilities placed upon the chief executive</w:t>
      </w:r>
      <w:r>
        <w:rPr>
          <w:rFonts w:ascii="Arial" w:hAnsi="Arial" w:cs="Arial"/>
          <w:sz w:val="20"/>
          <w:szCs w:val="20"/>
          <w:lang w:eastAsia="en-GB"/>
        </w:rPr>
        <w:t>, including</w:t>
      </w:r>
      <w:r w:rsidRPr="000C1CB6">
        <w:rPr>
          <w:rFonts w:ascii="Arial" w:hAnsi="Arial" w:cs="Arial"/>
          <w:sz w:val="20"/>
          <w:szCs w:val="20"/>
          <w:lang w:eastAsia="en-GB"/>
        </w:rPr>
        <w:t xml:space="preserve"> the </w:t>
      </w:r>
      <w:r>
        <w:rPr>
          <w:rFonts w:ascii="Arial" w:hAnsi="Arial" w:cs="Arial"/>
          <w:sz w:val="20"/>
          <w:szCs w:val="20"/>
          <w:lang w:eastAsia="en-GB"/>
        </w:rPr>
        <w:t xml:space="preserve">statutory </w:t>
      </w:r>
      <w:r w:rsidRPr="000C1CB6">
        <w:rPr>
          <w:rFonts w:ascii="Arial" w:hAnsi="Arial" w:cs="Arial"/>
          <w:sz w:val="20"/>
          <w:szCs w:val="20"/>
          <w:lang w:eastAsia="en-GB"/>
        </w:rPr>
        <w:t xml:space="preserve">duty </w:t>
      </w:r>
      <w:r>
        <w:rPr>
          <w:rFonts w:ascii="Arial" w:hAnsi="Arial" w:cs="Arial"/>
          <w:sz w:val="20"/>
          <w:szCs w:val="20"/>
          <w:lang w:eastAsia="en-GB"/>
        </w:rPr>
        <w:t>described above</w:t>
      </w:r>
      <w:r w:rsidRPr="000C1CB6">
        <w:rPr>
          <w:rFonts w:ascii="Arial" w:hAnsi="Arial" w:cs="Arial"/>
          <w:sz w:val="20"/>
          <w:szCs w:val="20"/>
          <w:lang w:eastAsia="en-GB"/>
        </w:rPr>
        <w:t>.</w:t>
      </w:r>
      <w:r>
        <w:rPr>
          <w:rFonts w:ascii="Arial" w:hAnsi="Arial" w:cs="Arial"/>
          <w:sz w:val="20"/>
          <w:szCs w:val="20"/>
          <w:lang w:eastAsia="en-GB"/>
        </w:rPr>
        <w:t xml:space="preserve">  </w:t>
      </w:r>
    </w:p>
    <w:p w:rsidR="00C65C85" w:rsidRDefault="00C65C85"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Portfolio Accountable Officer responsibilities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1</w:t>
      </w:r>
      <w:r w:rsidR="00A90A7B">
        <w:rPr>
          <w:rFonts w:ascii="Arial" w:hAnsi="Arial" w:cs="Arial"/>
          <w:sz w:val="20"/>
          <w:szCs w:val="20"/>
          <w:lang w:eastAsia="en-GB"/>
        </w:rPr>
        <w:t>8</w:t>
      </w:r>
      <w:r w:rsidRPr="00995D44">
        <w:rPr>
          <w:rFonts w:ascii="Arial" w:hAnsi="Arial" w:cs="Arial"/>
          <w:sz w:val="20"/>
          <w:szCs w:val="20"/>
          <w:lang w:eastAsia="en-GB"/>
        </w:rPr>
        <w:t>.</w:t>
      </w:r>
      <w:r w:rsidRPr="00995D44">
        <w:rPr>
          <w:rFonts w:ascii="Arial" w:hAnsi="Arial" w:cs="Arial"/>
          <w:sz w:val="20"/>
          <w:szCs w:val="20"/>
          <w:lang w:eastAsia="en-GB"/>
        </w:rPr>
        <w:tab/>
        <w:t xml:space="preserve">The Principal Accountable Officer for the Scottish Administration </w:t>
      </w:r>
      <w:r w:rsidR="00A90A7B">
        <w:rPr>
          <w:rFonts w:ascii="Arial" w:hAnsi="Arial" w:cs="Arial"/>
          <w:sz w:val="20"/>
          <w:szCs w:val="20"/>
          <w:lang w:eastAsia="en-GB"/>
        </w:rPr>
        <w:t>will</w:t>
      </w:r>
      <w:r w:rsidRPr="00995D44">
        <w:rPr>
          <w:rFonts w:ascii="Arial" w:hAnsi="Arial" w:cs="Arial"/>
          <w:sz w:val="20"/>
          <w:szCs w:val="20"/>
          <w:lang w:eastAsia="en-GB"/>
        </w:rPr>
        <w:t xml:space="preserve"> designate the Director-General for </w:t>
      </w:r>
      <w:r w:rsidR="00310BAC">
        <w:rPr>
          <w:rFonts w:ascii="Arial" w:hAnsi="Arial" w:cs="Arial"/>
          <w:sz w:val="20"/>
          <w:szCs w:val="20"/>
          <w:lang w:eastAsia="en-GB"/>
        </w:rPr>
        <w:t>Health and Social Care</w:t>
      </w:r>
      <w:r w:rsidRPr="00995D44">
        <w:rPr>
          <w:rFonts w:ascii="Arial" w:hAnsi="Arial" w:cs="Arial"/>
          <w:sz w:val="20"/>
          <w:szCs w:val="20"/>
          <w:lang w:eastAsia="en-GB"/>
        </w:rPr>
        <w:t xml:space="preserve"> as the Accountable Officer for the SG portfolio </w:t>
      </w:r>
      <w:r w:rsidR="001369E1">
        <w:rPr>
          <w:rFonts w:ascii="Arial" w:hAnsi="Arial" w:cs="Arial"/>
          <w:sz w:val="20"/>
          <w:szCs w:val="20"/>
          <w:lang w:eastAsia="en-GB"/>
        </w:rPr>
        <w:t>budget</w:t>
      </w:r>
      <w:r w:rsidRPr="00995D44">
        <w:rPr>
          <w:rFonts w:ascii="Arial" w:hAnsi="Arial" w:cs="Arial"/>
          <w:sz w:val="20"/>
          <w:szCs w:val="20"/>
          <w:lang w:eastAsia="en-GB"/>
        </w:rPr>
        <w:t xml:space="preserve"> for </w:t>
      </w:r>
      <w:r w:rsidR="008E6D01">
        <w:rPr>
          <w:rFonts w:ascii="Arial" w:hAnsi="Arial" w:cs="Arial"/>
          <w:sz w:val="20"/>
          <w:szCs w:val="20"/>
          <w:lang w:eastAsia="en-GB"/>
        </w:rPr>
        <w:t>NSS</w:t>
      </w:r>
      <w:r w:rsidRPr="00995D44">
        <w:rPr>
          <w:rFonts w:ascii="Arial" w:hAnsi="Arial" w:cs="Arial"/>
          <w:sz w:val="20"/>
          <w:szCs w:val="20"/>
          <w:lang w:eastAsia="en-GB"/>
        </w:rPr>
        <w:t xml:space="preserve">.  The responsibilities of a Portfolio Accountable Officer are set out in detail in the </w:t>
      </w:r>
      <w:hyperlink r:id="rId25" w:history="1">
        <w:r w:rsidRPr="00995D44">
          <w:rPr>
            <w:rStyle w:val="Hyperlink"/>
            <w:rFonts w:ascii="Arial" w:hAnsi="Arial" w:cs="Arial"/>
            <w:sz w:val="20"/>
            <w:szCs w:val="20"/>
            <w:lang w:eastAsia="en-GB"/>
          </w:rPr>
          <w:t>Memorandum to Accountable Officers for Parts of the Scottish Administration</w:t>
        </w:r>
      </w:hyperlink>
      <w:r w:rsidRPr="00995D44">
        <w:rPr>
          <w:rFonts w:ascii="Arial" w:hAnsi="Arial" w:cs="Arial"/>
          <w:sz w:val="20"/>
          <w:szCs w:val="20"/>
          <w:lang w:eastAsia="en-GB"/>
        </w:rPr>
        <w:t xml:space="preserve">.  </w:t>
      </w:r>
      <w:r w:rsidR="00310BAC">
        <w:rPr>
          <w:rFonts w:ascii="Arial" w:hAnsi="Arial" w:cs="Arial"/>
          <w:sz w:val="20"/>
          <w:szCs w:val="20"/>
          <w:lang w:eastAsia="en-GB"/>
        </w:rPr>
        <w:t>They are</w:t>
      </w:r>
      <w:r w:rsidRPr="00995D44">
        <w:rPr>
          <w:rFonts w:ascii="Arial" w:hAnsi="Arial" w:cs="Arial"/>
          <w:sz w:val="20"/>
          <w:szCs w:val="20"/>
          <w:lang w:eastAsia="en-GB"/>
        </w:rPr>
        <w:t xml:space="preserve"> personally answerable to the Scottish Parliament for ensuring that: </w:t>
      </w:r>
    </w:p>
    <w:p w:rsidR="0012359D" w:rsidRPr="00995D44" w:rsidRDefault="0012359D">
      <w:pPr>
        <w:pStyle w:val="myHeading3"/>
      </w:pPr>
    </w:p>
    <w:p w:rsidR="0012359D" w:rsidRPr="00995D44" w:rsidRDefault="0012359D" w:rsidP="0012359D">
      <w:pPr>
        <w:pStyle w:val="Heading3"/>
        <w:numPr>
          <w:ilvl w:val="0"/>
          <w:numId w:val="11"/>
        </w:numPr>
        <w:rPr>
          <w:rFonts w:ascii="Arial" w:hAnsi="Arial" w:cs="Arial"/>
          <w:bCs/>
          <w:color w:val="000000"/>
          <w:kern w:val="0"/>
          <w:sz w:val="20"/>
          <w:szCs w:val="20"/>
          <w:lang w:val="en-US" w:eastAsia="en-GB"/>
        </w:rPr>
      </w:pPr>
      <w:proofErr w:type="gramStart"/>
      <w:r w:rsidRPr="00995D44">
        <w:rPr>
          <w:rFonts w:ascii="Arial" w:hAnsi="Arial" w:cs="Arial"/>
          <w:bCs/>
          <w:color w:val="000000"/>
          <w:kern w:val="0"/>
          <w:sz w:val="20"/>
          <w:szCs w:val="20"/>
          <w:lang w:val="en-US" w:eastAsia="en-GB"/>
        </w:rPr>
        <w:t>the</w:t>
      </w:r>
      <w:proofErr w:type="gramEnd"/>
      <w:r w:rsidRPr="00995D44">
        <w:rPr>
          <w:rFonts w:ascii="Arial" w:hAnsi="Arial" w:cs="Arial"/>
          <w:bCs/>
          <w:color w:val="000000"/>
          <w:kern w:val="0"/>
          <w:sz w:val="20"/>
          <w:szCs w:val="20"/>
          <w:lang w:val="en-US" w:eastAsia="en-GB"/>
        </w:rPr>
        <w:t xml:space="preserve"> financial and other management controls applied by the SG are appropriate and sufficient to safeguard public funds and, more generally that those being applied by </w:t>
      </w:r>
      <w:r w:rsidR="008E6D01">
        <w:rPr>
          <w:rFonts w:ascii="Arial" w:hAnsi="Arial" w:cs="Arial"/>
          <w:bCs/>
          <w:color w:val="000000"/>
          <w:kern w:val="0"/>
          <w:sz w:val="20"/>
          <w:szCs w:val="20"/>
          <w:lang w:val="en-US" w:eastAsia="en-GB"/>
        </w:rPr>
        <w:t>NSS</w:t>
      </w:r>
      <w:r w:rsidRPr="00995D44">
        <w:rPr>
          <w:rFonts w:ascii="Arial" w:hAnsi="Arial" w:cs="Arial"/>
          <w:bCs/>
          <w:color w:val="000000"/>
          <w:kern w:val="0"/>
          <w:sz w:val="20"/>
          <w:szCs w:val="20"/>
          <w:lang w:val="en-US" w:eastAsia="en-GB"/>
        </w:rPr>
        <w:t xml:space="preserve"> conform to the requirements both of propriety and of good financial management</w:t>
      </w:r>
    </w:p>
    <w:p w:rsidR="0012359D" w:rsidRPr="00995D44" w:rsidRDefault="0012359D" w:rsidP="0012359D">
      <w:pPr>
        <w:rPr>
          <w:rFonts w:ascii="Arial" w:hAnsi="Arial" w:cs="Arial"/>
          <w:bCs/>
          <w:color w:val="000000"/>
          <w:sz w:val="20"/>
          <w:szCs w:val="20"/>
          <w:lang w:val="en-US" w:eastAsia="en-GB"/>
        </w:rPr>
      </w:pPr>
    </w:p>
    <w:p w:rsidR="0012359D" w:rsidRPr="00995D44" w:rsidRDefault="00A90A7B" w:rsidP="0012359D">
      <w:pPr>
        <w:pStyle w:val="Heading3"/>
        <w:numPr>
          <w:ilvl w:val="0"/>
          <w:numId w:val="11"/>
        </w:numPr>
        <w:rPr>
          <w:rFonts w:ascii="Arial" w:hAnsi="Arial" w:cs="Arial"/>
          <w:bCs/>
          <w:color w:val="000000"/>
          <w:kern w:val="0"/>
          <w:sz w:val="20"/>
          <w:szCs w:val="20"/>
          <w:lang w:val="en-US" w:eastAsia="en-GB"/>
        </w:rPr>
      </w:pPr>
      <w:proofErr w:type="gramStart"/>
      <w:r>
        <w:rPr>
          <w:rFonts w:ascii="Arial" w:hAnsi="Arial" w:cs="Arial"/>
          <w:bCs/>
          <w:color w:val="000000"/>
          <w:kern w:val="0"/>
          <w:sz w:val="20"/>
          <w:szCs w:val="20"/>
          <w:lang w:val="en-US" w:eastAsia="en-GB"/>
        </w:rPr>
        <w:t>the</w:t>
      </w:r>
      <w:proofErr w:type="gramEnd"/>
      <w:r>
        <w:rPr>
          <w:rFonts w:ascii="Arial" w:hAnsi="Arial" w:cs="Arial"/>
          <w:bCs/>
          <w:color w:val="000000"/>
          <w:kern w:val="0"/>
          <w:sz w:val="20"/>
          <w:szCs w:val="20"/>
          <w:lang w:val="en-US" w:eastAsia="en-GB"/>
        </w:rPr>
        <w:t xml:space="preserve"> key roles and responsibilities which underpin</w:t>
      </w:r>
      <w:r w:rsidR="0012359D" w:rsidRPr="00995D44">
        <w:rPr>
          <w:rFonts w:ascii="Arial" w:hAnsi="Arial" w:cs="Arial"/>
          <w:bCs/>
          <w:color w:val="000000"/>
          <w:kern w:val="0"/>
          <w:sz w:val="20"/>
          <w:szCs w:val="20"/>
          <w:lang w:val="en-US" w:eastAsia="en-GB"/>
        </w:rPr>
        <w:t xml:space="preserve"> the relationship between the SG and </w:t>
      </w:r>
      <w:r w:rsidR="008E6D01">
        <w:rPr>
          <w:rFonts w:ascii="Arial" w:hAnsi="Arial" w:cs="Arial"/>
          <w:bCs/>
          <w:color w:val="000000"/>
          <w:kern w:val="0"/>
          <w:sz w:val="20"/>
          <w:szCs w:val="20"/>
          <w:lang w:val="en-US" w:eastAsia="en-GB"/>
        </w:rPr>
        <w:t>NSS</w:t>
      </w:r>
      <w:r w:rsidR="0012359D" w:rsidRPr="00995D44">
        <w:rPr>
          <w:rFonts w:ascii="Arial" w:hAnsi="Arial" w:cs="Arial"/>
          <w:bCs/>
          <w:color w:val="000000"/>
          <w:kern w:val="0"/>
          <w:sz w:val="20"/>
          <w:szCs w:val="20"/>
          <w:lang w:val="en-US" w:eastAsia="en-GB"/>
        </w:rPr>
        <w:t xml:space="preserve"> </w:t>
      </w:r>
      <w:r>
        <w:rPr>
          <w:rFonts w:ascii="Arial" w:hAnsi="Arial" w:cs="Arial"/>
          <w:bCs/>
          <w:color w:val="000000"/>
          <w:kern w:val="0"/>
          <w:sz w:val="20"/>
          <w:szCs w:val="20"/>
          <w:lang w:val="en-US" w:eastAsia="en-GB"/>
        </w:rPr>
        <w:t xml:space="preserve">are set out </w:t>
      </w:r>
      <w:r w:rsidR="0012359D" w:rsidRPr="00995D44">
        <w:rPr>
          <w:rFonts w:ascii="Arial" w:hAnsi="Arial" w:cs="Arial"/>
          <w:bCs/>
          <w:color w:val="000000"/>
          <w:kern w:val="0"/>
          <w:sz w:val="20"/>
          <w:szCs w:val="20"/>
          <w:lang w:val="en-US" w:eastAsia="en-GB"/>
        </w:rPr>
        <w:t>in a framework document</w:t>
      </w:r>
      <w:r w:rsidR="007B650D">
        <w:rPr>
          <w:rFonts w:ascii="Arial" w:hAnsi="Arial" w:cs="Arial"/>
          <w:bCs/>
          <w:color w:val="000000"/>
          <w:kern w:val="0"/>
          <w:sz w:val="20"/>
          <w:szCs w:val="20"/>
          <w:lang w:val="en-US" w:eastAsia="en-GB"/>
        </w:rPr>
        <w:t xml:space="preserve"> </w:t>
      </w:r>
      <w:r w:rsidR="0012359D" w:rsidRPr="00995D44">
        <w:rPr>
          <w:rFonts w:ascii="Arial" w:hAnsi="Arial" w:cs="Arial"/>
          <w:bCs/>
          <w:color w:val="000000"/>
          <w:kern w:val="0"/>
          <w:sz w:val="20"/>
          <w:szCs w:val="20"/>
          <w:lang w:val="en-US" w:eastAsia="en-GB"/>
        </w:rPr>
        <w:t>-</w:t>
      </w:r>
      <w:r w:rsidR="007B650D">
        <w:rPr>
          <w:rFonts w:ascii="Arial" w:hAnsi="Arial" w:cs="Arial"/>
          <w:bCs/>
          <w:color w:val="000000"/>
          <w:kern w:val="0"/>
          <w:sz w:val="20"/>
          <w:szCs w:val="20"/>
          <w:lang w:val="en-US" w:eastAsia="en-GB"/>
        </w:rPr>
        <w:t xml:space="preserve"> </w:t>
      </w:r>
      <w:r w:rsidR="0012359D" w:rsidRPr="00995D44">
        <w:rPr>
          <w:rFonts w:ascii="Arial" w:hAnsi="Arial" w:cs="Arial"/>
          <w:bCs/>
          <w:color w:val="000000"/>
          <w:kern w:val="0"/>
          <w:sz w:val="20"/>
          <w:szCs w:val="20"/>
          <w:lang w:val="en-US" w:eastAsia="en-GB"/>
        </w:rPr>
        <w:t>and that this document is regularly reviewed</w:t>
      </w:r>
    </w:p>
    <w:p w:rsidR="0012359D" w:rsidRPr="00995D44" w:rsidRDefault="0012359D" w:rsidP="0012359D">
      <w:pPr>
        <w:rPr>
          <w:rFonts w:ascii="Arial" w:hAnsi="Arial" w:cs="Arial"/>
          <w:bCs/>
          <w:color w:val="000000"/>
          <w:sz w:val="20"/>
          <w:szCs w:val="20"/>
          <w:lang w:val="en-US" w:eastAsia="en-GB"/>
        </w:rPr>
      </w:pPr>
    </w:p>
    <w:p w:rsidR="0012359D" w:rsidRPr="00995D44" w:rsidRDefault="0012359D" w:rsidP="0012359D">
      <w:pPr>
        <w:pStyle w:val="Heading3"/>
        <w:numPr>
          <w:ilvl w:val="0"/>
          <w:numId w:val="11"/>
        </w:numPr>
        <w:rPr>
          <w:rFonts w:ascii="Arial" w:hAnsi="Arial" w:cs="Arial"/>
          <w:sz w:val="20"/>
          <w:szCs w:val="20"/>
        </w:rPr>
      </w:pPr>
      <w:proofErr w:type="gramStart"/>
      <w:r w:rsidRPr="00995D44">
        <w:rPr>
          <w:rFonts w:ascii="Arial" w:hAnsi="Arial" w:cs="Arial"/>
          <w:sz w:val="20"/>
          <w:szCs w:val="20"/>
        </w:rPr>
        <w:lastRenderedPageBreak/>
        <w:t>effective</w:t>
      </w:r>
      <w:proofErr w:type="gramEnd"/>
      <w:r w:rsidRPr="00995D44">
        <w:rPr>
          <w:rFonts w:ascii="Arial" w:hAnsi="Arial" w:cs="Arial"/>
          <w:sz w:val="20"/>
          <w:szCs w:val="20"/>
        </w:rPr>
        <w:t xml:space="preserve"> </w:t>
      </w:r>
      <w:r w:rsidRPr="00995D44">
        <w:rPr>
          <w:rFonts w:ascii="Arial" w:hAnsi="Arial" w:cs="Arial"/>
          <w:bCs/>
          <w:color w:val="000000"/>
          <w:kern w:val="0"/>
          <w:sz w:val="20"/>
          <w:szCs w:val="20"/>
          <w:lang w:val="en-US" w:eastAsia="en-GB"/>
        </w:rPr>
        <w:t>relationships</w:t>
      </w:r>
      <w:r w:rsidRPr="00995D44">
        <w:rPr>
          <w:rFonts w:ascii="Arial" w:hAnsi="Arial" w:cs="Arial"/>
          <w:sz w:val="20"/>
          <w:szCs w:val="20"/>
        </w:rPr>
        <w:t xml:space="preserve"> are in place at Director and Deputy</w:t>
      </w:r>
      <w:r w:rsidR="00EE7708">
        <w:rPr>
          <w:rFonts w:ascii="Arial" w:hAnsi="Arial" w:cs="Arial"/>
          <w:sz w:val="20"/>
          <w:szCs w:val="20"/>
        </w:rPr>
        <w:t xml:space="preserve"> </w:t>
      </w:r>
      <w:r w:rsidRPr="00995D44">
        <w:rPr>
          <w:rFonts w:ascii="Arial" w:hAnsi="Arial" w:cs="Arial"/>
          <w:sz w:val="20"/>
          <w:szCs w:val="20"/>
        </w:rPr>
        <w:t xml:space="preserve">Director level between the SG and </w:t>
      </w:r>
      <w:r w:rsidR="008E6D01">
        <w:rPr>
          <w:rFonts w:ascii="Arial" w:hAnsi="Arial" w:cs="Arial"/>
          <w:sz w:val="20"/>
          <w:szCs w:val="20"/>
        </w:rPr>
        <w:t>NSS</w:t>
      </w:r>
      <w:r w:rsidRPr="00995D44">
        <w:rPr>
          <w:rFonts w:ascii="Arial" w:hAnsi="Arial" w:cs="Arial"/>
          <w:sz w:val="20"/>
          <w:szCs w:val="20"/>
        </w:rPr>
        <w:t xml:space="preserve"> in accordance with the strategic engagement principles</w:t>
      </w:r>
    </w:p>
    <w:p w:rsidR="0012359D" w:rsidRPr="00995D44" w:rsidRDefault="0012359D" w:rsidP="00995D44">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rPr>
      </w:pPr>
    </w:p>
    <w:p w:rsidR="0012359D" w:rsidRPr="00995D44" w:rsidRDefault="0012359D" w:rsidP="0012359D">
      <w:pPr>
        <w:pStyle w:val="Heading3"/>
        <w:numPr>
          <w:ilvl w:val="0"/>
          <w:numId w:val="11"/>
        </w:numPr>
        <w:rPr>
          <w:rFonts w:ascii="Arial" w:hAnsi="Arial" w:cs="Arial"/>
          <w:sz w:val="20"/>
          <w:szCs w:val="20"/>
        </w:rPr>
      </w:pPr>
      <w:proofErr w:type="gramStart"/>
      <w:r w:rsidRPr="00995D44">
        <w:rPr>
          <w:rFonts w:ascii="Arial" w:hAnsi="Arial" w:cs="Arial"/>
          <w:sz w:val="20"/>
          <w:szCs w:val="20"/>
        </w:rPr>
        <w:t>there</w:t>
      </w:r>
      <w:proofErr w:type="gramEnd"/>
      <w:r w:rsidRPr="00995D44">
        <w:rPr>
          <w:rFonts w:ascii="Arial" w:hAnsi="Arial" w:cs="Arial"/>
          <w:sz w:val="20"/>
          <w:szCs w:val="20"/>
        </w:rPr>
        <w:t xml:space="preserve"> is effective continuous assessment and appraisal of the performance of the chair of </w:t>
      </w:r>
      <w:r w:rsidR="008E6D01">
        <w:rPr>
          <w:rFonts w:ascii="Arial" w:hAnsi="Arial" w:cs="Arial"/>
          <w:sz w:val="20"/>
          <w:szCs w:val="20"/>
        </w:rPr>
        <w:t>NSS</w:t>
      </w:r>
      <w:r w:rsidRPr="00995D44">
        <w:rPr>
          <w:rFonts w:ascii="Arial" w:hAnsi="Arial" w:cs="Arial"/>
          <w:sz w:val="20"/>
          <w:szCs w:val="20"/>
        </w:rPr>
        <w:t xml:space="preserve">, in line with the requirements of the </w:t>
      </w:r>
      <w:r w:rsidRPr="00995D44">
        <w:rPr>
          <w:rFonts w:ascii="Arial" w:hAnsi="Arial" w:cs="Arial"/>
          <w:bCs/>
          <w:color w:val="000000"/>
          <w:sz w:val="20"/>
          <w:szCs w:val="20"/>
        </w:rPr>
        <w:t>Code of Practice for Ministerial Public Appointments in Scotland</w:t>
      </w:r>
      <w:r w:rsidRPr="00995D44">
        <w:rPr>
          <w:rFonts w:ascii="Arial" w:hAnsi="Arial" w:cs="Arial"/>
          <w:sz w:val="20"/>
          <w:szCs w:val="20"/>
        </w:rPr>
        <w:t xml:space="preserve">.  </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 xml:space="preserve">Scottish Government Director </w:t>
      </w:r>
    </w:p>
    <w:p w:rsidR="0012359D"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12359D" w:rsidRPr="00A90A7B" w:rsidRDefault="00A90A7B"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color w:val="000000"/>
          <w:sz w:val="20"/>
          <w:szCs w:val="20"/>
          <w:lang w:eastAsia="en-GB"/>
        </w:rPr>
      </w:pPr>
      <w:r w:rsidRPr="00A90A7B">
        <w:rPr>
          <w:rFonts w:ascii="Arial" w:hAnsi="Arial" w:cs="Arial"/>
          <w:bCs/>
          <w:color w:val="000000"/>
          <w:sz w:val="20"/>
          <w:szCs w:val="20"/>
          <w:lang w:eastAsia="en-GB"/>
        </w:rPr>
        <w:t>19</w:t>
      </w:r>
      <w:r w:rsidR="00A048A2" w:rsidRPr="00A90A7B">
        <w:rPr>
          <w:rFonts w:ascii="Arial" w:hAnsi="Arial" w:cs="Arial"/>
          <w:bCs/>
          <w:color w:val="000000"/>
          <w:sz w:val="20"/>
          <w:szCs w:val="20"/>
          <w:lang w:eastAsia="en-GB"/>
        </w:rPr>
        <w:t>.</w:t>
      </w:r>
      <w:r w:rsidR="00A048A2" w:rsidRPr="00A90A7B">
        <w:rPr>
          <w:rFonts w:ascii="Arial" w:hAnsi="Arial" w:cs="Arial"/>
          <w:bCs/>
          <w:color w:val="000000"/>
          <w:sz w:val="20"/>
          <w:szCs w:val="20"/>
          <w:lang w:eastAsia="en-GB"/>
        </w:rPr>
        <w:tab/>
        <w:t xml:space="preserve">The Director for </w:t>
      </w:r>
      <w:r w:rsidR="00CA47D8">
        <w:rPr>
          <w:rFonts w:ascii="Arial" w:hAnsi="Arial" w:cs="Arial"/>
          <w:bCs/>
          <w:color w:val="000000"/>
          <w:sz w:val="20"/>
          <w:szCs w:val="20"/>
          <w:lang w:eastAsia="en-GB"/>
        </w:rPr>
        <w:t>Health Finance and Infrastructure has</w:t>
      </w:r>
      <w:r w:rsidR="0012359D" w:rsidRPr="00A90A7B">
        <w:rPr>
          <w:rFonts w:ascii="Arial" w:hAnsi="Arial" w:cs="Arial"/>
          <w:bCs/>
          <w:color w:val="000000"/>
          <w:sz w:val="20"/>
          <w:szCs w:val="20"/>
          <w:lang w:eastAsia="en-GB"/>
        </w:rPr>
        <w:t xml:space="preserve"> responsibility for overseeing and ensuring effective relationships between the SG and</w:t>
      </w:r>
      <w:r w:rsidR="00310BAC">
        <w:rPr>
          <w:rFonts w:ascii="Arial" w:hAnsi="Arial" w:cs="Arial"/>
          <w:bCs/>
          <w:color w:val="000000"/>
          <w:sz w:val="20"/>
          <w:szCs w:val="20"/>
          <w:lang w:eastAsia="en-GB"/>
        </w:rPr>
        <w:t xml:space="preserve"> NSS</w:t>
      </w:r>
      <w:r w:rsidR="0012359D" w:rsidRPr="00A90A7B">
        <w:rPr>
          <w:rFonts w:ascii="Arial" w:hAnsi="Arial" w:cs="Arial"/>
          <w:bCs/>
          <w:color w:val="000000"/>
          <w:sz w:val="20"/>
          <w:szCs w:val="20"/>
          <w:lang w:eastAsia="en-GB"/>
        </w:rPr>
        <w:t xml:space="preserve"> which support alignment of </w:t>
      </w:r>
      <w:r w:rsidR="008E6D01">
        <w:rPr>
          <w:rFonts w:ascii="Arial" w:hAnsi="Arial" w:cs="Arial"/>
          <w:bCs/>
          <w:color w:val="000000"/>
          <w:sz w:val="20"/>
          <w:szCs w:val="20"/>
          <w:lang w:eastAsia="en-GB"/>
        </w:rPr>
        <w:t>NSS</w:t>
      </w:r>
      <w:r w:rsidR="0012359D" w:rsidRPr="00A90A7B">
        <w:rPr>
          <w:rFonts w:ascii="Arial" w:hAnsi="Arial" w:cs="Arial"/>
          <w:bCs/>
          <w:color w:val="000000"/>
          <w:sz w:val="20"/>
          <w:szCs w:val="20"/>
          <w:lang w:eastAsia="en-GB"/>
        </w:rPr>
        <w:t xml:space="preserve">’s business to the </w:t>
      </w:r>
      <w:r w:rsidR="00493C5D">
        <w:rPr>
          <w:rFonts w:ascii="Arial" w:hAnsi="Arial" w:cs="Arial"/>
          <w:bCs/>
          <w:color w:val="000000"/>
          <w:sz w:val="20"/>
          <w:szCs w:val="20"/>
          <w:lang w:eastAsia="en-GB"/>
        </w:rPr>
        <w:t>S</w:t>
      </w:r>
      <w:r w:rsidR="0012359D" w:rsidRPr="00A90A7B">
        <w:rPr>
          <w:rFonts w:ascii="Arial" w:hAnsi="Arial" w:cs="Arial"/>
          <w:bCs/>
          <w:color w:val="000000"/>
          <w:sz w:val="20"/>
          <w:szCs w:val="20"/>
          <w:lang w:eastAsia="en-GB"/>
        </w:rPr>
        <w:t xml:space="preserve">G’s Purpose and National Outcomes and high performance by </w:t>
      </w:r>
      <w:r w:rsidR="008E6D01">
        <w:rPr>
          <w:rFonts w:ascii="Arial" w:hAnsi="Arial" w:cs="Arial"/>
          <w:bCs/>
          <w:color w:val="000000"/>
          <w:sz w:val="20"/>
          <w:szCs w:val="20"/>
          <w:lang w:eastAsia="en-GB"/>
        </w:rPr>
        <w:t>NSS</w:t>
      </w:r>
      <w:r w:rsidR="0012359D" w:rsidRPr="00A90A7B">
        <w:rPr>
          <w:rFonts w:ascii="Arial" w:hAnsi="Arial" w:cs="Arial"/>
          <w:bCs/>
          <w:color w:val="000000"/>
          <w:sz w:val="20"/>
          <w:szCs w:val="20"/>
          <w:lang w:eastAsia="en-GB"/>
        </w:rPr>
        <w:t xml:space="preserve">.  They will work closely with </w:t>
      </w:r>
      <w:r w:rsidR="008E6D01">
        <w:rPr>
          <w:rFonts w:ascii="Arial" w:hAnsi="Arial" w:cs="Arial"/>
          <w:bCs/>
          <w:color w:val="000000"/>
          <w:sz w:val="20"/>
          <w:szCs w:val="20"/>
          <w:lang w:eastAsia="en-GB"/>
        </w:rPr>
        <w:t>NSS</w:t>
      </w:r>
      <w:r w:rsidR="0012359D" w:rsidRPr="00A90A7B">
        <w:rPr>
          <w:rFonts w:ascii="Arial" w:hAnsi="Arial" w:cs="Arial"/>
          <w:bCs/>
          <w:color w:val="000000"/>
          <w:sz w:val="20"/>
          <w:szCs w:val="20"/>
          <w:lang w:eastAsia="en-GB"/>
        </w:rPr>
        <w:t xml:space="preserve"> chief executive and be answerable to the Portfolio Accountable Officer for maintaining and developing positive relationships with </w:t>
      </w:r>
      <w:r w:rsidR="00DE191C">
        <w:rPr>
          <w:rFonts w:ascii="Arial" w:hAnsi="Arial" w:cs="Arial"/>
          <w:bCs/>
          <w:color w:val="000000"/>
          <w:sz w:val="20"/>
          <w:szCs w:val="20"/>
          <w:lang w:eastAsia="en-GB"/>
        </w:rPr>
        <w:t>NSS</w:t>
      </w:r>
      <w:r w:rsidR="0012359D" w:rsidRPr="00A90A7B">
        <w:rPr>
          <w:rFonts w:ascii="Arial" w:hAnsi="Arial" w:cs="Arial"/>
          <w:bCs/>
          <w:color w:val="000000"/>
          <w:sz w:val="20"/>
          <w:szCs w:val="20"/>
          <w:lang w:eastAsia="en-GB"/>
        </w:rPr>
        <w:t xml:space="preserve"> characterised by openness, trust, respect </w:t>
      </w:r>
      <w:r w:rsidR="0012359D" w:rsidRPr="00DE191C">
        <w:rPr>
          <w:rFonts w:ascii="Arial" w:hAnsi="Arial" w:cs="Arial"/>
          <w:bCs/>
          <w:color w:val="000000"/>
          <w:sz w:val="20"/>
          <w:szCs w:val="20"/>
          <w:lang w:eastAsia="en-GB"/>
        </w:rPr>
        <w:t xml:space="preserve">and mutual support.  They will be supported by a sponsor unit in discharging these functions. </w:t>
      </w:r>
      <w:r w:rsidR="007B650D" w:rsidRPr="00DE191C">
        <w:rPr>
          <w:rFonts w:ascii="Arial" w:hAnsi="Arial" w:cs="Arial"/>
          <w:bCs/>
          <w:color w:val="000000"/>
          <w:sz w:val="20"/>
          <w:szCs w:val="20"/>
          <w:lang w:eastAsia="en-GB"/>
        </w:rPr>
        <w:t xml:space="preserve"> </w:t>
      </w:r>
      <w:r w:rsidR="0012359D" w:rsidRPr="00DE191C">
        <w:rPr>
          <w:rFonts w:ascii="Arial" w:hAnsi="Arial" w:cs="Arial"/>
          <w:bCs/>
          <w:color w:val="000000"/>
          <w:sz w:val="20"/>
          <w:szCs w:val="20"/>
          <w:lang w:eastAsia="en-GB"/>
        </w:rPr>
        <w:t>The Portfolio Accountable Officer</w:t>
      </w:r>
      <w:r w:rsidR="0012359D" w:rsidRPr="00A90A7B">
        <w:rPr>
          <w:rFonts w:ascii="Arial" w:hAnsi="Arial" w:cs="Arial"/>
          <w:bCs/>
          <w:color w:val="000000"/>
          <w:sz w:val="20"/>
          <w:szCs w:val="20"/>
          <w:lang w:eastAsia="en-GB"/>
        </w:rPr>
        <w:t xml:space="preserve"> shall be responsible for assessing the performance of </w:t>
      </w:r>
      <w:r w:rsidR="008E6D01">
        <w:rPr>
          <w:rFonts w:ascii="Arial" w:hAnsi="Arial" w:cs="Arial"/>
          <w:bCs/>
          <w:color w:val="000000"/>
          <w:sz w:val="20"/>
          <w:szCs w:val="20"/>
          <w:lang w:eastAsia="en-GB"/>
        </w:rPr>
        <w:t>NSS</w:t>
      </w:r>
      <w:r w:rsidR="0012359D" w:rsidRPr="00A90A7B">
        <w:rPr>
          <w:rFonts w:ascii="Arial" w:hAnsi="Arial" w:cs="Arial"/>
          <w:bCs/>
          <w:color w:val="000000"/>
          <w:sz w:val="20"/>
          <w:szCs w:val="20"/>
          <w:lang w:eastAsia="en-GB"/>
        </w:rPr>
        <w:t xml:space="preserve"> chair</w:t>
      </w:r>
      <w:r w:rsidR="00F53615">
        <w:rPr>
          <w:rFonts w:ascii="Arial" w:hAnsi="Arial" w:cs="Arial"/>
          <w:bCs/>
          <w:color w:val="000000"/>
          <w:sz w:val="20"/>
          <w:szCs w:val="20"/>
          <w:lang w:eastAsia="en-GB"/>
        </w:rPr>
        <w:t xml:space="preserve"> at least</w:t>
      </w:r>
      <w:r w:rsidR="00B91D88" w:rsidRPr="00A90A7B">
        <w:rPr>
          <w:rFonts w:ascii="Arial" w:hAnsi="Arial" w:cs="Arial"/>
          <w:bCs/>
          <w:color w:val="000000"/>
          <w:sz w:val="20"/>
          <w:szCs w:val="20"/>
          <w:lang w:eastAsia="en-GB"/>
        </w:rPr>
        <w:t xml:space="preserve"> </w:t>
      </w:r>
      <w:r w:rsidRPr="00A90A7B">
        <w:rPr>
          <w:rFonts w:ascii="Arial" w:hAnsi="Arial" w:cs="Arial"/>
          <w:bCs/>
          <w:color w:val="000000"/>
          <w:sz w:val="20"/>
          <w:szCs w:val="20"/>
          <w:lang w:eastAsia="en-GB"/>
        </w:rPr>
        <w:t>annually</w:t>
      </w:r>
      <w:r w:rsidR="0012359D" w:rsidRPr="00A90A7B">
        <w:rPr>
          <w:rFonts w:ascii="Arial" w:hAnsi="Arial" w:cs="Arial"/>
          <w:bCs/>
          <w:color w:val="000000"/>
          <w:sz w:val="20"/>
          <w:szCs w:val="20"/>
          <w:lang w:eastAsia="en-GB"/>
        </w:rPr>
        <w: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Sponsor unit responsibilities</w:t>
      </w:r>
    </w:p>
    <w:p w:rsidR="0012359D"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7B650D" w:rsidRDefault="0012359D" w:rsidP="0012359D">
      <w:pPr>
        <w:pStyle w:val="Heading1"/>
        <w:numPr>
          <w:ilvl w:val="0"/>
          <w:numId w:val="0"/>
        </w:numPr>
        <w:rPr>
          <w:rFonts w:ascii="Arial" w:hAnsi="Arial" w:cs="Arial"/>
          <w:sz w:val="20"/>
          <w:szCs w:val="20"/>
          <w:lang w:val="en-US" w:eastAsia="en-GB"/>
        </w:rPr>
      </w:pPr>
      <w:r w:rsidRPr="00995D44">
        <w:rPr>
          <w:rFonts w:ascii="Arial" w:hAnsi="Arial" w:cs="Arial"/>
          <w:sz w:val="20"/>
          <w:szCs w:val="20"/>
          <w:lang w:val="en-US" w:eastAsia="en-GB"/>
        </w:rPr>
        <w:t>2</w:t>
      </w:r>
      <w:r w:rsidR="00A90A7B">
        <w:rPr>
          <w:rFonts w:ascii="Arial" w:hAnsi="Arial" w:cs="Arial"/>
          <w:sz w:val="20"/>
          <w:szCs w:val="20"/>
          <w:lang w:val="en-US" w:eastAsia="en-GB"/>
        </w:rPr>
        <w:t>0</w:t>
      </w:r>
      <w:r w:rsidRPr="00995D44">
        <w:rPr>
          <w:rFonts w:ascii="Arial" w:hAnsi="Arial" w:cs="Arial"/>
          <w:sz w:val="20"/>
          <w:szCs w:val="20"/>
          <w:lang w:val="en-US" w:eastAsia="en-GB"/>
        </w:rPr>
        <w:t>.</w:t>
      </w:r>
      <w:r w:rsidRPr="00995D44">
        <w:rPr>
          <w:rFonts w:ascii="Arial" w:hAnsi="Arial" w:cs="Arial"/>
          <w:sz w:val="20"/>
          <w:szCs w:val="20"/>
          <w:lang w:val="en-US" w:eastAsia="en-GB"/>
        </w:rPr>
        <w:tab/>
        <w:t xml:space="preserve">The SG sponsor unit for </w:t>
      </w:r>
      <w:r w:rsidR="008E6D01">
        <w:rPr>
          <w:rFonts w:ascii="Arial" w:hAnsi="Arial" w:cs="Arial"/>
          <w:sz w:val="20"/>
          <w:szCs w:val="20"/>
          <w:lang w:val="en-US" w:eastAsia="en-GB"/>
        </w:rPr>
        <w:t>NSS</w:t>
      </w:r>
      <w:r w:rsidRPr="00995D44">
        <w:rPr>
          <w:rFonts w:ascii="Arial" w:hAnsi="Arial" w:cs="Arial"/>
          <w:sz w:val="20"/>
          <w:szCs w:val="20"/>
          <w:lang w:val="en-US" w:eastAsia="en-GB"/>
        </w:rPr>
        <w:t xml:space="preserve"> is</w:t>
      </w:r>
      <w:r w:rsidR="004D7865">
        <w:rPr>
          <w:rFonts w:ascii="Arial" w:hAnsi="Arial" w:cs="Arial"/>
          <w:sz w:val="20"/>
          <w:szCs w:val="20"/>
          <w:lang w:val="en-US" w:eastAsia="en-GB"/>
        </w:rPr>
        <w:t xml:space="preserve"> the Directorate of</w:t>
      </w:r>
      <w:r w:rsidR="00184CCF">
        <w:rPr>
          <w:rFonts w:ascii="Arial" w:hAnsi="Arial" w:cs="Arial"/>
          <w:sz w:val="20"/>
          <w:szCs w:val="20"/>
          <w:lang w:val="en-US" w:eastAsia="en-GB"/>
        </w:rPr>
        <w:t xml:space="preserve"> Health</w:t>
      </w:r>
      <w:r w:rsidR="004D7865">
        <w:rPr>
          <w:rFonts w:ascii="Arial" w:hAnsi="Arial" w:cs="Arial"/>
          <w:sz w:val="20"/>
          <w:szCs w:val="20"/>
          <w:lang w:val="en-US" w:eastAsia="en-GB"/>
        </w:rPr>
        <w:t xml:space="preserve"> Finance</w:t>
      </w:r>
      <w:r w:rsidRPr="00995D44">
        <w:rPr>
          <w:rFonts w:ascii="Arial" w:hAnsi="Arial" w:cs="Arial"/>
          <w:sz w:val="20"/>
          <w:szCs w:val="20"/>
          <w:lang w:val="en-US" w:eastAsia="en-GB"/>
        </w:rPr>
        <w:t xml:space="preserve">.  It is the normal point of contact for </w:t>
      </w:r>
      <w:r w:rsidR="008E6D01">
        <w:rPr>
          <w:rFonts w:ascii="Arial" w:hAnsi="Arial" w:cs="Arial"/>
          <w:sz w:val="20"/>
          <w:szCs w:val="20"/>
          <w:lang w:val="en-US" w:eastAsia="en-GB"/>
        </w:rPr>
        <w:t>NSS</w:t>
      </w:r>
      <w:r w:rsidRPr="00995D44">
        <w:rPr>
          <w:rFonts w:ascii="Arial" w:hAnsi="Arial" w:cs="Arial"/>
          <w:sz w:val="20"/>
          <w:szCs w:val="20"/>
          <w:lang w:val="en-US" w:eastAsia="en-GB"/>
        </w:rPr>
        <w:t xml:space="preserve"> in dealing with the SG.  The unit, under the direction of the Director, is the primary source of advice to the Scottish Ministers on the discharge of their responsibilities in respect of </w:t>
      </w:r>
      <w:r w:rsidR="008E6D01">
        <w:rPr>
          <w:rFonts w:ascii="Arial" w:hAnsi="Arial" w:cs="Arial"/>
          <w:sz w:val="20"/>
          <w:szCs w:val="20"/>
          <w:lang w:val="en-US" w:eastAsia="en-GB"/>
        </w:rPr>
        <w:t>NSS</w:t>
      </w:r>
      <w:r w:rsidRPr="00995D44">
        <w:rPr>
          <w:rFonts w:ascii="Arial" w:hAnsi="Arial" w:cs="Arial"/>
          <w:sz w:val="20"/>
          <w:szCs w:val="20"/>
          <w:lang w:val="en-US" w:eastAsia="en-GB"/>
        </w:rPr>
        <w:t xml:space="preserve"> and undertakes the responsibilities of the Portfolio Accountable Officer on his/her behalf.  </w:t>
      </w:r>
    </w:p>
    <w:p w:rsidR="007B650D" w:rsidRDefault="007B650D" w:rsidP="0012359D">
      <w:pPr>
        <w:pStyle w:val="Heading1"/>
        <w:numPr>
          <w:ilvl w:val="0"/>
          <w:numId w:val="0"/>
        </w:numPr>
        <w:rPr>
          <w:rFonts w:ascii="Arial" w:hAnsi="Arial" w:cs="Arial"/>
          <w:sz w:val="20"/>
          <w:szCs w:val="20"/>
          <w:lang w:val="en-US" w:eastAsia="en-GB"/>
        </w:rPr>
      </w:pPr>
    </w:p>
    <w:p w:rsidR="0012359D" w:rsidRPr="00995D44" w:rsidRDefault="0012359D" w:rsidP="0012359D">
      <w:pPr>
        <w:pStyle w:val="Heading1"/>
        <w:numPr>
          <w:ilvl w:val="0"/>
          <w:numId w:val="0"/>
        </w:numPr>
        <w:rPr>
          <w:rFonts w:ascii="Arial" w:hAnsi="Arial" w:cs="Arial"/>
          <w:sz w:val="20"/>
          <w:szCs w:val="20"/>
          <w:lang w:val="en-US" w:eastAsia="en-GB"/>
        </w:rPr>
      </w:pPr>
      <w:r w:rsidRPr="00995D44">
        <w:rPr>
          <w:rFonts w:ascii="Arial" w:hAnsi="Arial" w:cs="Arial"/>
          <w:sz w:val="20"/>
          <w:szCs w:val="20"/>
          <w:lang w:val="en-US" w:eastAsia="en-GB"/>
        </w:rPr>
        <w:t>Specific responsibilities include: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color w:val="000000"/>
          <w:sz w:val="20"/>
          <w:szCs w:val="20"/>
          <w:lang w:val="en-US" w:eastAsia="en-GB"/>
        </w:rPr>
      </w:pPr>
    </w:p>
    <w:p w:rsidR="0012359D" w:rsidRPr="00995D44" w:rsidRDefault="0012359D" w:rsidP="0012359D">
      <w:pPr>
        <w:numPr>
          <w:ilvl w:val="0"/>
          <w:numId w:val="24"/>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discharging sponsorship responsibilities in line with the principles and framework set out in the document ‘</w:t>
      </w:r>
      <w:hyperlink r:id="rId26" w:history="1">
        <w:r w:rsidRPr="00051F2C">
          <w:rPr>
            <w:rStyle w:val="Hyperlink"/>
            <w:rFonts w:ascii="Arial" w:hAnsi="Arial" w:cs="Arial"/>
            <w:sz w:val="20"/>
            <w:szCs w:val="20"/>
            <w:lang w:eastAsia="en-GB"/>
          </w:rPr>
          <w:t>Strategic Engagement between the Scottish Government and Scotland’s NDPBs’</w:t>
        </w:r>
      </w:hyperlink>
      <w:r w:rsidRPr="00995D44">
        <w:rPr>
          <w:rFonts w:ascii="Arial" w:hAnsi="Arial" w:cs="Arial"/>
          <w:color w:val="000000"/>
          <w:sz w:val="20"/>
          <w:szCs w:val="20"/>
          <w:lang w:eastAsia="en-GB"/>
        </w:rPr>
        <w:t xml:space="preserve"> and ensuring that sponsorship is suitably flexible, proportionate and responsive to the needs of the Scottish Ministers and </w:t>
      </w:r>
      <w:r w:rsidR="008E6D01">
        <w:rPr>
          <w:rFonts w:ascii="Arial" w:hAnsi="Arial" w:cs="Arial"/>
          <w:color w:val="000000"/>
          <w:sz w:val="20"/>
          <w:szCs w:val="20"/>
          <w:lang w:eastAsia="en-GB"/>
        </w:rPr>
        <w:t>NSS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rPr>
          <w:rFonts w:ascii="Arial" w:hAnsi="Arial" w:cs="Arial"/>
          <w:color w:val="000000"/>
          <w:sz w:val="20"/>
          <w:szCs w:val="20"/>
          <w:lang w:eastAsia="en-GB"/>
        </w:rPr>
      </w:pPr>
    </w:p>
    <w:p w:rsidR="0012359D" w:rsidRPr="00995D44" w:rsidRDefault="0012359D" w:rsidP="0012359D">
      <w:pPr>
        <w:numPr>
          <w:ilvl w:val="0"/>
          <w:numId w:val="24"/>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color w:val="000000"/>
          <w:sz w:val="20"/>
          <w:szCs w:val="20"/>
          <w:lang w:val="en-US" w:eastAsia="en-GB"/>
        </w:rPr>
      </w:pPr>
      <w:r w:rsidRPr="00995D44">
        <w:rPr>
          <w:rFonts w:ascii="Arial" w:hAnsi="Arial" w:cs="Arial"/>
          <w:bCs/>
          <w:color w:val="000000"/>
          <w:sz w:val="20"/>
          <w:szCs w:val="20"/>
          <w:lang w:val="en-US" w:eastAsia="en-GB"/>
        </w:rPr>
        <w:t xml:space="preserve">ensuring that appointments to </w:t>
      </w:r>
      <w:r w:rsidR="008E6D01">
        <w:rPr>
          <w:rFonts w:ascii="Arial" w:hAnsi="Arial" w:cs="Arial"/>
          <w:bCs/>
          <w:color w:val="000000"/>
          <w:sz w:val="20"/>
          <w:szCs w:val="20"/>
          <w:lang w:val="en-US" w:eastAsia="en-GB"/>
        </w:rPr>
        <w:t>NSS</w:t>
      </w:r>
      <w:r w:rsidRPr="00995D44">
        <w:rPr>
          <w:rFonts w:ascii="Arial" w:hAnsi="Arial" w:cs="Arial"/>
          <w:bCs/>
          <w:color w:val="000000"/>
          <w:sz w:val="20"/>
          <w:szCs w:val="20"/>
          <w:lang w:val="en-US" w:eastAsia="en-GB"/>
        </w:rPr>
        <w:t xml:space="preserve"> board are made timeously and, where appropriate, in accordance with the </w:t>
      </w:r>
      <w:hyperlink r:id="rId27" w:history="1">
        <w:r w:rsidRPr="006963BB">
          <w:rPr>
            <w:rStyle w:val="Hyperlink"/>
            <w:rFonts w:ascii="Arial" w:hAnsi="Arial" w:cs="Arial"/>
            <w:bCs/>
            <w:sz w:val="20"/>
            <w:szCs w:val="20"/>
            <w:lang w:val="en-US" w:eastAsia="en-GB"/>
          </w:rPr>
          <w:t>Code of Practice for Ministerial Appointments to Public Bodies</w:t>
        </w:r>
      </w:hyperlink>
      <w:r w:rsidRPr="00995D44">
        <w:rPr>
          <w:rFonts w:ascii="Arial" w:hAnsi="Arial" w:cs="Arial"/>
          <w:bCs/>
          <w:color w:val="000000"/>
          <w:sz w:val="20"/>
          <w:szCs w:val="20"/>
          <w:lang w:val="en-US" w:eastAsia="en-GB"/>
        </w:rPr>
        <w:t xml:space="preserve"> in Scotland</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color w:val="000000"/>
          <w:sz w:val="20"/>
          <w:szCs w:val="20"/>
          <w:lang w:val="en-US" w:eastAsia="en-GB"/>
        </w:rPr>
      </w:pPr>
    </w:p>
    <w:p w:rsidR="0012359D" w:rsidRPr="00995D44" w:rsidRDefault="0012359D" w:rsidP="0012359D">
      <w:pPr>
        <w:numPr>
          <w:ilvl w:val="0"/>
          <w:numId w:val="12"/>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Cs/>
          <w:color w:val="000000"/>
          <w:sz w:val="20"/>
          <w:szCs w:val="20"/>
          <w:lang w:val="en-US" w:eastAsia="en-GB"/>
        </w:rPr>
      </w:pPr>
      <w:r w:rsidRPr="00995D44">
        <w:rPr>
          <w:rFonts w:ascii="Arial" w:hAnsi="Arial" w:cs="Arial"/>
          <w:color w:val="000000"/>
          <w:sz w:val="20"/>
          <w:szCs w:val="20"/>
          <w:lang w:eastAsia="en-GB"/>
        </w:rPr>
        <w:t xml:space="preserve">proportionate monitoring of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’s activities </w:t>
      </w:r>
      <w:r w:rsidRPr="00995D44">
        <w:rPr>
          <w:rFonts w:ascii="Arial" w:hAnsi="Arial" w:cs="Arial"/>
          <w:bCs/>
          <w:color w:val="000000"/>
          <w:sz w:val="20"/>
          <w:szCs w:val="20"/>
          <w:lang w:val="en-US" w:eastAsia="en-GB"/>
        </w:rPr>
        <w:t xml:space="preserve">through an adequate and timely flow of appropriate information, agreed with </w:t>
      </w:r>
      <w:r w:rsidR="008E6D01">
        <w:rPr>
          <w:rFonts w:ascii="Arial" w:hAnsi="Arial" w:cs="Arial"/>
          <w:bCs/>
          <w:color w:val="000000"/>
          <w:sz w:val="20"/>
          <w:szCs w:val="20"/>
          <w:lang w:val="en-US" w:eastAsia="en-GB"/>
        </w:rPr>
        <w:t>NSS</w:t>
      </w:r>
      <w:r w:rsidRPr="00995D44">
        <w:rPr>
          <w:rFonts w:ascii="Arial" w:hAnsi="Arial" w:cs="Arial"/>
          <w:bCs/>
          <w:color w:val="000000"/>
          <w:sz w:val="20"/>
          <w:szCs w:val="20"/>
          <w:lang w:val="en-US" w:eastAsia="en-GB"/>
        </w:rPr>
        <w:t>, on performance, budgeting, control and risk management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12"/>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 xml:space="preserve">addressing in a timely manner any significant problems arising in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alerting the Portfolio Accountable Officer and the responsible Minister(s) where considered appropriate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Default="0012359D" w:rsidP="0012359D">
      <w:pPr>
        <w:numPr>
          <w:ilvl w:val="0"/>
          <w:numId w:val="12"/>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 xml:space="preserve">ensuring that the objectives of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and the risks to them are properly and appropriately taken into account in the SG’s risk assessment and management systems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360"/>
        <w:rPr>
          <w:rFonts w:ascii="Arial" w:hAnsi="Arial" w:cs="Arial"/>
          <w:color w:val="000000"/>
          <w:sz w:val="20"/>
          <w:szCs w:val="20"/>
          <w:lang w:eastAsia="en-GB"/>
        </w:rPr>
      </w:pPr>
    </w:p>
    <w:p w:rsidR="00F85F7B" w:rsidRDefault="0012359D" w:rsidP="002D1BA0">
      <w:pPr>
        <w:numPr>
          <w:ilvl w:val="0"/>
          <w:numId w:val="12"/>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roofErr w:type="gramStart"/>
      <w:r w:rsidRPr="00995D44">
        <w:rPr>
          <w:rFonts w:ascii="Arial" w:hAnsi="Arial" w:cs="Arial"/>
          <w:color w:val="000000"/>
          <w:sz w:val="20"/>
          <w:szCs w:val="20"/>
          <w:lang w:eastAsia="en-GB"/>
        </w:rPr>
        <w:t>informing</w:t>
      </w:r>
      <w:proofErr w:type="gramEnd"/>
      <w:r w:rsidRPr="00995D44">
        <w:rPr>
          <w:rFonts w:ascii="Arial" w:hAnsi="Arial" w:cs="Arial"/>
          <w:color w:val="000000"/>
          <w:sz w:val="20"/>
          <w:szCs w:val="20"/>
          <w:lang w:eastAsia="en-GB"/>
        </w:rPr>
        <w:t xml:space="preserve">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of relev</w:t>
      </w:r>
      <w:r w:rsidR="00051F2C">
        <w:rPr>
          <w:rFonts w:ascii="Arial" w:hAnsi="Arial" w:cs="Arial"/>
          <w:color w:val="000000"/>
          <w:sz w:val="20"/>
          <w:szCs w:val="20"/>
          <w:lang w:eastAsia="en-GB"/>
        </w:rPr>
        <w:t>ant SG policy in a timely manner.</w:t>
      </w:r>
    </w:p>
    <w:p w:rsidR="00CC466E" w:rsidRDefault="00CC466E" w:rsidP="00CC466E">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CC466E" w:rsidRPr="00CC466E" w:rsidRDefault="00CC466E" w:rsidP="00CC466E">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color w:val="000000"/>
          <w:sz w:val="20"/>
          <w:szCs w:val="20"/>
          <w:lang w:eastAsia="en-GB"/>
        </w:rPr>
      </w:pPr>
      <w:r w:rsidRPr="00165FD0">
        <w:rPr>
          <w:rFonts w:ascii="Arial" w:hAnsi="Arial" w:cs="Arial"/>
          <w:b/>
          <w:color w:val="000000"/>
          <w:sz w:val="20"/>
          <w:szCs w:val="20"/>
          <w:lang w:eastAsia="en-GB"/>
        </w:rPr>
        <w:t>Internal audit</w:t>
      </w:r>
    </w:p>
    <w:p w:rsidR="00664A59" w:rsidRPr="00995D44" w:rsidRDefault="00664A59"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2</w:t>
      </w:r>
      <w:r w:rsidR="00A90A7B">
        <w:rPr>
          <w:rFonts w:ascii="Arial" w:hAnsi="Arial" w:cs="Arial"/>
          <w:sz w:val="20"/>
          <w:szCs w:val="20"/>
          <w:lang w:eastAsia="en-GB"/>
        </w:rPr>
        <w:t>1</w:t>
      </w:r>
      <w:r w:rsidRPr="00995D44">
        <w:rPr>
          <w:rFonts w:ascii="Arial" w:hAnsi="Arial" w:cs="Arial"/>
          <w:sz w:val="20"/>
          <w:szCs w:val="20"/>
          <w:lang w:eastAsia="en-GB"/>
        </w:rPr>
        <w:t>.</w:t>
      </w:r>
      <w:r w:rsidRPr="00995D44">
        <w:rPr>
          <w:rFonts w:ascii="Arial" w:hAnsi="Arial" w:cs="Arial"/>
          <w:sz w:val="20"/>
          <w:szCs w:val="20"/>
          <w:lang w:eastAsia="en-GB"/>
        </w:rPr>
        <w:tab/>
      </w:r>
      <w:r w:rsidR="008E6D01">
        <w:rPr>
          <w:rFonts w:ascii="Arial" w:hAnsi="Arial" w:cs="Arial"/>
          <w:sz w:val="20"/>
          <w:szCs w:val="20"/>
          <w:lang w:eastAsia="en-GB"/>
        </w:rPr>
        <w:t>NSS</w:t>
      </w:r>
      <w:r w:rsidR="00995D44" w:rsidRPr="00995D44">
        <w:rPr>
          <w:rFonts w:ascii="Arial" w:hAnsi="Arial" w:cs="Arial"/>
          <w:sz w:val="20"/>
          <w:szCs w:val="20"/>
          <w:lang w:eastAsia="en-GB"/>
        </w:rPr>
        <w:t xml:space="preserve"> </w:t>
      </w:r>
      <w:r w:rsidRPr="00995D44">
        <w:rPr>
          <w:rFonts w:ascii="Arial" w:hAnsi="Arial" w:cs="Arial"/>
          <w:sz w:val="20"/>
          <w:szCs w:val="20"/>
          <w:lang w:eastAsia="en-GB"/>
        </w:rPr>
        <w:t>shall:</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2D1BA0" w:rsidRDefault="0012359D" w:rsidP="002D1BA0">
      <w:pPr>
        <w:pStyle w:val="ListParagraph"/>
        <w:numPr>
          <w:ilvl w:val="0"/>
          <w:numId w:val="35"/>
        </w:numPr>
        <w:rPr>
          <w:rFonts w:ascii="Arial" w:hAnsi="Arial" w:cs="Arial"/>
          <w:color w:val="000000"/>
          <w:sz w:val="20"/>
          <w:szCs w:val="20"/>
          <w:lang w:eastAsia="en-GB"/>
        </w:rPr>
      </w:pPr>
      <w:r w:rsidRPr="002D1BA0">
        <w:rPr>
          <w:rFonts w:ascii="Arial" w:hAnsi="Arial" w:cs="Arial"/>
          <w:color w:val="000000"/>
          <w:sz w:val="20"/>
          <w:szCs w:val="20"/>
          <w:lang w:eastAsia="en-GB"/>
        </w:rPr>
        <w:t>establish and maintain arrangements for internal audit in accordance with the</w:t>
      </w:r>
      <w:r w:rsidR="002D1BA0">
        <w:rPr>
          <w:rFonts w:ascii="Arial" w:hAnsi="Arial" w:cs="Arial"/>
          <w:color w:val="000000"/>
          <w:sz w:val="20"/>
          <w:szCs w:val="20"/>
          <w:lang w:eastAsia="en-GB"/>
        </w:rPr>
        <w:t xml:space="preserve"> </w:t>
      </w:r>
      <w:hyperlink r:id="rId28" w:history="1">
        <w:r w:rsidR="009A095D" w:rsidRPr="002D1BA0">
          <w:rPr>
            <w:rFonts w:ascii="Arial" w:eastAsiaTheme="minorHAnsi" w:hAnsi="Arial" w:cs="Arial"/>
            <w:color w:val="0000FF" w:themeColor="hyperlink"/>
            <w:sz w:val="20"/>
            <w:szCs w:val="20"/>
            <w:u w:val="single"/>
          </w:rPr>
          <w:t>Public Sector Internal Audit Standards</w:t>
        </w:r>
      </w:hyperlink>
      <w:r w:rsidR="009A095D" w:rsidRPr="002D1BA0">
        <w:rPr>
          <w:rFonts w:asciiTheme="minorHAnsi" w:eastAsiaTheme="minorHAnsi" w:hAnsiTheme="minorHAnsi" w:cstheme="minorBidi"/>
          <w:sz w:val="22"/>
          <w:szCs w:val="22"/>
        </w:rPr>
        <w:t xml:space="preserve"> </w:t>
      </w:r>
      <w:r w:rsidRPr="002D1BA0">
        <w:rPr>
          <w:rFonts w:ascii="Arial" w:hAnsi="Arial" w:cs="Arial"/>
          <w:color w:val="000000"/>
          <w:sz w:val="20"/>
          <w:szCs w:val="20"/>
          <w:lang w:eastAsia="en-GB"/>
        </w:rPr>
        <w:t xml:space="preserve">and the </w:t>
      </w:r>
      <w:hyperlink r:id="rId29" w:history="1">
        <w:r w:rsidRPr="002D1BA0">
          <w:rPr>
            <w:rStyle w:val="Hyperlink"/>
            <w:rFonts w:ascii="Arial" w:hAnsi="Arial" w:cs="Arial"/>
            <w:sz w:val="20"/>
            <w:szCs w:val="20"/>
            <w:lang w:eastAsia="en-GB"/>
          </w:rPr>
          <w:t>Internal Audit</w:t>
        </w:r>
      </w:hyperlink>
      <w:r w:rsidRPr="002D1BA0">
        <w:rPr>
          <w:rFonts w:ascii="Arial" w:hAnsi="Arial" w:cs="Arial"/>
          <w:color w:val="000000"/>
          <w:sz w:val="20"/>
          <w:szCs w:val="20"/>
          <w:lang w:eastAsia="en-GB"/>
        </w:rPr>
        <w:t xml:space="preserve"> section </w:t>
      </w:r>
      <w:r w:rsidR="002D1BA0" w:rsidRPr="002D1BA0">
        <w:rPr>
          <w:rFonts w:ascii="Arial" w:hAnsi="Arial" w:cs="Arial"/>
          <w:color w:val="000000"/>
          <w:sz w:val="20"/>
          <w:szCs w:val="20"/>
          <w:lang w:eastAsia="en-GB"/>
        </w:rPr>
        <w:t>of the</w:t>
      </w:r>
      <w:r w:rsidRPr="002D1BA0">
        <w:rPr>
          <w:rFonts w:ascii="Arial" w:hAnsi="Arial" w:cs="Arial"/>
          <w:color w:val="000000"/>
          <w:sz w:val="20"/>
          <w:szCs w:val="20"/>
          <w:lang w:eastAsia="en-GB"/>
        </w:rPr>
        <w:t xml:space="preserve"> SPFM</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19"/>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 xml:space="preserve">set up an audit committee of its board, in accordance with the </w:t>
      </w:r>
      <w:hyperlink r:id="rId30" w:history="1">
        <w:r w:rsidRPr="00995D44">
          <w:rPr>
            <w:rStyle w:val="Hyperlink"/>
            <w:rFonts w:ascii="Arial" w:hAnsi="Arial" w:cs="Arial"/>
            <w:sz w:val="20"/>
            <w:szCs w:val="20"/>
            <w:lang w:eastAsia="en-GB"/>
          </w:rPr>
          <w:t>Audit Committees</w:t>
        </w:r>
      </w:hyperlink>
      <w:r w:rsidRPr="00995D44">
        <w:rPr>
          <w:rFonts w:ascii="Arial" w:hAnsi="Arial" w:cs="Arial"/>
          <w:color w:val="000000"/>
          <w:sz w:val="20"/>
          <w:szCs w:val="20"/>
          <w:lang w:eastAsia="en-GB"/>
        </w:rPr>
        <w:t xml:space="preserve"> section of the SPFM, to advise both the board and the chief executive in </w:t>
      </w:r>
      <w:r w:rsidR="004D7865">
        <w:rPr>
          <w:rFonts w:ascii="Arial" w:hAnsi="Arial" w:cs="Arial"/>
          <w:color w:val="000000"/>
          <w:sz w:val="20"/>
          <w:szCs w:val="20"/>
          <w:lang w:eastAsia="en-GB"/>
        </w:rPr>
        <w:t xml:space="preserve">their </w:t>
      </w:r>
      <w:r w:rsidRPr="00995D44">
        <w:rPr>
          <w:rFonts w:ascii="Arial" w:hAnsi="Arial" w:cs="Arial"/>
          <w:color w:val="000000"/>
          <w:sz w:val="20"/>
          <w:szCs w:val="20"/>
          <w:lang w:eastAsia="en-GB"/>
        </w:rPr>
        <w:t xml:space="preserve">capacity as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Accountable Officer</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19"/>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Pr>
          <w:rFonts w:ascii="Arial" w:hAnsi="Arial" w:cs="Arial"/>
          <w:color w:val="000000"/>
          <w:sz w:val="20"/>
          <w:szCs w:val="20"/>
          <w:lang w:eastAsia="en-GB"/>
        </w:rPr>
        <w:t xml:space="preserve">forward </w:t>
      </w:r>
      <w:r w:rsidR="00A90A7B">
        <w:rPr>
          <w:rFonts w:ascii="Arial" w:hAnsi="Arial" w:cs="Arial"/>
          <w:color w:val="000000"/>
          <w:sz w:val="20"/>
          <w:szCs w:val="20"/>
          <w:lang w:eastAsia="en-GB"/>
        </w:rPr>
        <w:t>timeously</w:t>
      </w:r>
      <w:r w:rsidRPr="00995D44">
        <w:rPr>
          <w:rFonts w:ascii="Arial" w:hAnsi="Arial" w:cs="Arial"/>
          <w:color w:val="000000"/>
          <w:sz w:val="20"/>
          <w:szCs w:val="20"/>
          <w:lang w:eastAsia="en-GB"/>
        </w:rPr>
        <w:t xml:space="preserve"> to the SG the audit charter, strategy, periodic audit plans and annual audit assurance report, including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Head of Internal Audit opinion on risk management, control and governance and other relevant reports as requested</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numPr>
          <w:ilvl w:val="0"/>
          <w:numId w:val="19"/>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roofErr w:type="gramStart"/>
      <w:r w:rsidRPr="00995D44">
        <w:rPr>
          <w:rFonts w:ascii="Arial" w:hAnsi="Arial" w:cs="Arial"/>
          <w:color w:val="000000"/>
          <w:sz w:val="20"/>
          <w:szCs w:val="20"/>
          <w:lang w:eastAsia="en-GB"/>
        </w:rPr>
        <w:lastRenderedPageBreak/>
        <w:t>keep</w:t>
      </w:r>
      <w:proofErr w:type="gramEnd"/>
      <w:r w:rsidRPr="00995D44">
        <w:rPr>
          <w:rFonts w:ascii="Arial" w:hAnsi="Arial" w:cs="Arial"/>
          <w:color w:val="000000"/>
          <w:sz w:val="20"/>
          <w:szCs w:val="20"/>
          <w:lang w:eastAsia="en-GB"/>
        </w:rPr>
        <w:t xml:space="preserve"> records of, and prepare and forward </w:t>
      </w:r>
      <w:r w:rsidR="00A90A7B">
        <w:rPr>
          <w:rFonts w:ascii="Arial" w:hAnsi="Arial" w:cs="Arial"/>
          <w:color w:val="000000"/>
          <w:sz w:val="20"/>
          <w:szCs w:val="20"/>
          <w:lang w:eastAsia="en-GB"/>
        </w:rPr>
        <w:t>timeously</w:t>
      </w:r>
      <w:r w:rsidRPr="00995D44">
        <w:rPr>
          <w:rFonts w:ascii="Arial" w:hAnsi="Arial" w:cs="Arial"/>
          <w:color w:val="000000"/>
          <w:sz w:val="20"/>
          <w:szCs w:val="20"/>
          <w:lang w:eastAsia="en-GB"/>
        </w:rPr>
        <w:t xml:space="preserve"> to the SG an annual report on fraud and theft suffered by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and notify the SG at the earliest opportunity of any unusual or major incidents.</w:t>
      </w:r>
    </w:p>
    <w:p w:rsidR="0012359D" w:rsidRPr="00532079"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2</w:t>
      </w:r>
      <w:r w:rsidR="00A90A7B">
        <w:rPr>
          <w:rFonts w:ascii="Arial" w:hAnsi="Arial" w:cs="Arial"/>
          <w:sz w:val="20"/>
          <w:szCs w:val="20"/>
          <w:lang w:eastAsia="en-GB"/>
        </w:rPr>
        <w:t>2</w:t>
      </w:r>
      <w:r w:rsidRPr="00995D44">
        <w:rPr>
          <w:rFonts w:ascii="Arial" w:hAnsi="Arial" w:cs="Arial"/>
          <w:sz w:val="20"/>
          <w:szCs w:val="20"/>
          <w:lang w:eastAsia="en-GB"/>
        </w:rPr>
        <w:t>.</w:t>
      </w:r>
      <w:r w:rsidRPr="00995D44">
        <w:rPr>
          <w:rFonts w:ascii="Arial" w:hAnsi="Arial" w:cs="Arial"/>
          <w:sz w:val="20"/>
          <w:szCs w:val="20"/>
          <w:lang w:eastAsia="en-GB"/>
        </w:rPr>
        <w:tab/>
        <w:t xml:space="preserve">The SG’s Internal Audit </w:t>
      </w:r>
      <w:r w:rsidR="00814FBA" w:rsidRPr="002172B0">
        <w:rPr>
          <w:rFonts w:ascii="Arial" w:hAnsi="Arial" w:cs="Arial"/>
          <w:sz w:val="20"/>
          <w:szCs w:val="20"/>
          <w:lang w:eastAsia="en-GB"/>
        </w:rPr>
        <w:t xml:space="preserve">Directorate </w:t>
      </w:r>
      <w:r w:rsidRPr="00995D44">
        <w:rPr>
          <w:rFonts w:ascii="Arial" w:hAnsi="Arial" w:cs="Arial"/>
          <w:sz w:val="20"/>
          <w:szCs w:val="20"/>
          <w:lang w:eastAsia="en-GB"/>
        </w:rPr>
        <w:t xml:space="preserve">has a right of access to all documents held by </w:t>
      </w:r>
      <w:r w:rsidR="008E6D01">
        <w:rPr>
          <w:rFonts w:ascii="Arial" w:hAnsi="Arial" w:cs="Arial"/>
          <w:sz w:val="20"/>
          <w:szCs w:val="20"/>
          <w:lang w:eastAsia="en-GB"/>
        </w:rPr>
        <w:t>NSS</w:t>
      </w:r>
      <w:r w:rsidRPr="00995D44">
        <w:rPr>
          <w:rFonts w:ascii="Arial" w:hAnsi="Arial" w:cs="Arial"/>
          <w:sz w:val="20"/>
          <w:szCs w:val="20"/>
          <w:lang w:eastAsia="en-GB"/>
        </w:rPr>
        <w:t xml:space="preserve"> internal auditor, including where the service is contracted out.  The SG has a right of access to all </w:t>
      </w:r>
      <w:r w:rsidR="004D7865">
        <w:rPr>
          <w:rFonts w:ascii="Arial" w:hAnsi="Arial" w:cs="Arial"/>
          <w:sz w:val="20"/>
          <w:szCs w:val="20"/>
          <w:lang w:eastAsia="en-GB"/>
        </w:rPr>
        <w:t>NSS</w:t>
      </w:r>
      <w:r w:rsidRPr="00995D44">
        <w:rPr>
          <w:rFonts w:ascii="Arial" w:hAnsi="Arial" w:cs="Arial"/>
          <w:sz w:val="20"/>
          <w:szCs w:val="20"/>
          <w:lang w:eastAsia="en-GB"/>
        </w:rPr>
        <w:t xml:space="preserve"> records and personnel for any purpose.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External audit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2</w:t>
      </w:r>
      <w:r w:rsidR="00A90A7B">
        <w:rPr>
          <w:rFonts w:ascii="Arial" w:hAnsi="Arial" w:cs="Arial"/>
          <w:sz w:val="20"/>
          <w:szCs w:val="20"/>
          <w:lang w:eastAsia="en-GB"/>
        </w:rPr>
        <w:t>3</w:t>
      </w:r>
      <w:r w:rsidRPr="00995D44">
        <w:rPr>
          <w:rFonts w:ascii="Arial" w:hAnsi="Arial" w:cs="Arial"/>
          <w:sz w:val="20"/>
          <w:szCs w:val="20"/>
          <w:lang w:eastAsia="en-GB"/>
        </w:rPr>
        <w:t>.</w:t>
      </w:r>
      <w:r w:rsidRPr="00995D44">
        <w:rPr>
          <w:rFonts w:ascii="Arial" w:hAnsi="Arial" w:cs="Arial"/>
          <w:sz w:val="20"/>
          <w:szCs w:val="20"/>
          <w:lang w:eastAsia="en-GB"/>
        </w:rPr>
        <w:tab/>
        <w:t>The Auditor General for Scotland (AGS) audits, or appoin</w:t>
      </w:r>
      <w:r w:rsidR="00814FBA">
        <w:rPr>
          <w:rFonts w:ascii="Arial" w:hAnsi="Arial" w:cs="Arial"/>
          <w:sz w:val="20"/>
          <w:szCs w:val="20"/>
          <w:lang w:eastAsia="en-GB"/>
        </w:rPr>
        <w:t xml:space="preserve">ts auditors to audit, </w:t>
      </w:r>
      <w:r w:rsidR="008E6D01">
        <w:rPr>
          <w:rFonts w:ascii="Arial" w:hAnsi="Arial" w:cs="Arial"/>
          <w:sz w:val="20"/>
          <w:szCs w:val="20"/>
          <w:lang w:eastAsia="en-GB"/>
        </w:rPr>
        <w:t>NSS</w:t>
      </w:r>
      <w:r w:rsidR="00814FBA">
        <w:rPr>
          <w:rFonts w:ascii="Arial" w:hAnsi="Arial" w:cs="Arial"/>
          <w:sz w:val="20"/>
          <w:szCs w:val="20"/>
          <w:lang w:eastAsia="en-GB"/>
        </w:rPr>
        <w:t>’s</w:t>
      </w:r>
      <w:r w:rsidRPr="00995D44">
        <w:rPr>
          <w:rFonts w:ascii="Arial" w:hAnsi="Arial" w:cs="Arial"/>
          <w:sz w:val="20"/>
          <w:szCs w:val="20"/>
          <w:lang w:eastAsia="en-GB"/>
        </w:rPr>
        <w:t xml:space="preserve"> annual accounts and passes them to the Scottish Ministers who shall lay them before the Scottish Parliament, together with the auditor’s report and any report prepared by the AGS.  For the purpose of audit the auditors have a statutory right of access to documents and information held by relevant persons.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shall instruct its auditors to send copies of all management reports (and correspondence relating to those reports) and responses to the SG.</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r w:rsidRPr="00995D44" w:rsidDel="00A512A4">
        <w:rPr>
          <w:rFonts w:ascii="Arial" w:hAnsi="Arial" w:cs="Arial"/>
          <w:sz w:val="20"/>
          <w:szCs w:val="20"/>
          <w:lang w:eastAsia="en-GB"/>
        </w:rPr>
        <w:t xml:space="preserve"> </w:t>
      </w: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2</w:t>
      </w:r>
      <w:r w:rsidR="00A90A7B">
        <w:rPr>
          <w:rFonts w:ascii="Arial" w:hAnsi="Arial" w:cs="Arial"/>
          <w:sz w:val="20"/>
          <w:szCs w:val="20"/>
          <w:lang w:eastAsia="en-GB"/>
        </w:rPr>
        <w:t>4</w:t>
      </w:r>
      <w:r w:rsidRPr="00995D44">
        <w:rPr>
          <w:rFonts w:ascii="Arial" w:hAnsi="Arial" w:cs="Arial"/>
          <w:sz w:val="20"/>
          <w:szCs w:val="20"/>
          <w:lang w:eastAsia="en-GB"/>
        </w:rPr>
        <w:t>.</w:t>
      </w:r>
      <w:r w:rsidRPr="00995D44">
        <w:rPr>
          <w:rFonts w:ascii="Arial" w:hAnsi="Arial" w:cs="Arial"/>
          <w:sz w:val="20"/>
          <w:szCs w:val="20"/>
          <w:lang w:eastAsia="en-GB"/>
        </w:rPr>
        <w:tab/>
        <w:t xml:space="preserve">The AGS, or examiners appointed by the AGS, may carry out examinations into the economy, efficiency and effectiveness with which </w:t>
      </w:r>
      <w:r w:rsidR="008E6D01">
        <w:rPr>
          <w:rFonts w:ascii="Arial" w:hAnsi="Arial" w:cs="Arial"/>
          <w:sz w:val="20"/>
          <w:szCs w:val="20"/>
          <w:lang w:eastAsia="en-GB"/>
        </w:rPr>
        <w:t>NSS</w:t>
      </w:r>
      <w:r w:rsidRPr="00995D44">
        <w:rPr>
          <w:rFonts w:ascii="Arial" w:hAnsi="Arial" w:cs="Arial"/>
          <w:sz w:val="20"/>
          <w:szCs w:val="20"/>
          <w:lang w:eastAsia="en-GB"/>
        </w:rPr>
        <w:t xml:space="preserve"> has used its resources in discharging its functions. </w:t>
      </w:r>
      <w:r w:rsidR="00493C5D">
        <w:rPr>
          <w:rFonts w:ascii="Arial" w:hAnsi="Arial" w:cs="Arial"/>
          <w:sz w:val="20"/>
          <w:szCs w:val="20"/>
          <w:lang w:eastAsia="en-GB"/>
        </w:rPr>
        <w:t xml:space="preserve">The AGS may also carry out examinations into the arrangements made by </w:t>
      </w:r>
      <w:r w:rsidR="008E6D01">
        <w:rPr>
          <w:rFonts w:ascii="Arial" w:hAnsi="Arial" w:cs="Arial"/>
          <w:sz w:val="20"/>
          <w:szCs w:val="20"/>
          <w:lang w:eastAsia="en-GB"/>
        </w:rPr>
        <w:t>NSS</w:t>
      </w:r>
      <w:r w:rsidR="00493C5D">
        <w:rPr>
          <w:rFonts w:ascii="Arial" w:hAnsi="Arial" w:cs="Arial"/>
          <w:sz w:val="20"/>
          <w:szCs w:val="20"/>
          <w:lang w:eastAsia="en-GB"/>
        </w:rPr>
        <w:t xml:space="preserve"> to secure Best Value.  </w:t>
      </w:r>
      <w:r w:rsidRPr="00995D44">
        <w:rPr>
          <w:rFonts w:ascii="Arial" w:hAnsi="Arial" w:cs="Arial"/>
          <w:sz w:val="20"/>
          <w:szCs w:val="20"/>
          <w:lang w:eastAsia="en-GB"/>
        </w:rPr>
        <w:t xml:space="preserve">For the purpose of these examinations the examiners have </w:t>
      </w:r>
      <w:r w:rsidRPr="00995D44">
        <w:rPr>
          <w:rFonts w:ascii="Arial" w:hAnsi="Arial" w:cs="Arial"/>
          <w:bCs/>
          <w:sz w:val="20"/>
          <w:szCs w:val="20"/>
          <w:lang w:eastAsia="en-GB"/>
        </w:rPr>
        <w:t xml:space="preserve">a statutory right of access to documents and information held by relevant persons.  </w:t>
      </w:r>
      <w:r w:rsidRPr="00995D44">
        <w:rPr>
          <w:rFonts w:ascii="Arial" w:hAnsi="Arial" w:cs="Arial"/>
          <w:sz w:val="20"/>
          <w:szCs w:val="20"/>
          <w:lang w:eastAsia="en-GB"/>
        </w:rPr>
        <w:t xml:space="preserve">In addition, </w:t>
      </w:r>
      <w:r w:rsidR="008E6D01">
        <w:rPr>
          <w:rFonts w:ascii="Arial" w:hAnsi="Arial" w:cs="Arial"/>
          <w:sz w:val="20"/>
          <w:szCs w:val="20"/>
          <w:lang w:eastAsia="en-GB"/>
        </w:rPr>
        <w:t>NSS</w:t>
      </w:r>
      <w:r w:rsidRPr="00995D44">
        <w:rPr>
          <w:rFonts w:ascii="Arial" w:hAnsi="Arial" w:cs="Arial"/>
          <w:sz w:val="20"/>
          <w:szCs w:val="20"/>
          <w:lang w:eastAsia="en-GB"/>
        </w:rPr>
        <w:t xml:space="preserve"> shall provide, in contracts and any conditions to grants, for the AGS to exercise such access to documents held by contractors and sub-contractors and grant recipients as may be required for these examinations; and shall use its best endeavours to secure access for the AGS to any other documents required by the AGS which are held by other bodies.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Annual report and accounts</w:t>
      </w:r>
    </w:p>
    <w:p w:rsidR="0012359D" w:rsidRPr="008B716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2</w:t>
      </w:r>
      <w:r w:rsidR="00A90A7B">
        <w:rPr>
          <w:rFonts w:ascii="Arial" w:hAnsi="Arial" w:cs="Arial"/>
          <w:sz w:val="20"/>
          <w:szCs w:val="20"/>
          <w:lang w:eastAsia="en-GB"/>
        </w:rPr>
        <w:t>5</w:t>
      </w:r>
      <w:r w:rsidRPr="00995D44">
        <w:rPr>
          <w:rFonts w:ascii="Arial" w:hAnsi="Arial" w:cs="Arial"/>
          <w:sz w:val="20"/>
          <w:szCs w:val="20"/>
          <w:lang w:eastAsia="en-GB"/>
        </w:rPr>
        <w:t>.</w:t>
      </w:r>
      <w:r w:rsidRPr="00995D44">
        <w:rPr>
          <w:rFonts w:ascii="Arial" w:hAnsi="Arial" w:cs="Arial"/>
          <w:sz w:val="20"/>
          <w:szCs w:val="20"/>
          <w:lang w:eastAsia="en-GB"/>
        </w:rPr>
        <w:tab/>
      </w:r>
      <w:r w:rsidR="008E6D01">
        <w:rPr>
          <w:rFonts w:ascii="Arial" w:hAnsi="Arial" w:cs="Arial"/>
          <w:sz w:val="20"/>
          <w:szCs w:val="20"/>
          <w:lang w:eastAsia="en-GB"/>
        </w:rPr>
        <w:t>NSS</w:t>
      </w:r>
      <w:r w:rsidRPr="00995D44">
        <w:rPr>
          <w:rFonts w:ascii="Arial" w:hAnsi="Arial" w:cs="Arial"/>
          <w:sz w:val="20"/>
          <w:szCs w:val="20"/>
          <w:lang w:eastAsia="en-GB"/>
        </w:rPr>
        <w:t xml:space="preserve"> must publish an annual report of its activities together with its audited accounts after the end of each financial year.  The annual report must cover the activities of any corporate, subsidiary or joint ventures under the control of </w:t>
      </w:r>
      <w:r w:rsidR="008E6D01">
        <w:rPr>
          <w:rFonts w:ascii="Arial" w:hAnsi="Arial" w:cs="Arial"/>
          <w:sz w:val="20"/>
          <w:szCs w:val="20"/>
          <w:lang w:eastAsia="en-GB"/>
        </w:rPr>
        <w:t>NSS</w:t>
      </w:r>
      <w:r w:rsidRPr="00995D44">
        <w:rPr>
          <w:rFonts w:ascii="Arial" w:hAnsi="Arial" w:cs="Arial"/>
          <w:sz w:val="20"/>
          <w:szCs w:val="20"/>
          <w:lang w:eastAsia="en-GB"/>
        </w:rPr>
        <w:t xml:space="preserve">.  It should comply with the </w:t>
      </w:r>
      <w:r w:rsidR="00493C5D">
        <w:rPr>
          <w:rFonts w:ascii="Arial" w:hAnsi="Arial" w:cs="Arial"/>
          <w:sz w:val="20"/>
          <w:szCs w:val="20"/>
          <w:lang w:eastAsia="en-GB"/>
        </w:rPr>
        <w:t xml:space="preserve">Government </w:t>
      </w:r>
      <w:hyperlink r:id="rId31" w:history="1">
        <w:r w:rsidRPr="00995D44">
          <w:rPr>
            <w:rStyle w:val="Hyperlink"/>
            <w:rFonts w:ascii="Arial" w:hAnsi="Arial" w:cs="Arial"/>
            <w:sz w:val="20"/>
            <w:szCs w:val="20"/>
            <w:lang w:eastAsia="en-GB"/>
          </w:rPr>
          <w:t>Financial Reporting Manual</w:t>
        </w:r>
      </w:hyperlink>
      <w:r w:rsidRPr="00995D44">
        <w:rPr>
          <w:rFonts w:ascii="Arial" w:hAnsi="Arial" w:cs="Arial"/>
          <w:sz w:val="20"/>
          <w:szCs w:val="20"/>
          <w:lang w:eastAsia="en-GB"/>
        </w:rPr>
        <w:t xml:space="preserve"> (</w:t>
      </w:r>
      <w:proofErr w:type="spellStart"/>
      <w:r w:rsidRPr="00995D44">
        <w:rPr>
          <w:rFonts w:ascii="Arial" w:hAnsi="Arial" w:cs="Arial"/>
          <w:sz w:val="20"/>
          <w:szCs w:val="20"/>
          <w:lang w:eastAsia="en-GB"/>
        </w:rPr>
        <w:t>FReM</w:t>
      </w:r>
      <w:proofErr w:type="spellEnd"/>
      <w:r w:rsidRPr="00995D44">
        <w:rPr>
          <w:rFonts w:ascii="Arial" w:hAnsi="Arial" w:cs="Arial"/>
          <w:sz w:val="20"/>
          <w:szCs w:val="20"/>
          <w:lang w:eastAsia="en-GB"/>
        </w:rPr>
        <w:t xml:space="preserve">) and outline </w:t>
      </w:r>
      <w:r w:rsidR="008E6D01">
        <w:rPr>
          <w:rFonts w:ascii="Arial" w:hAnsi="Arial" w:cs="Arial"/>
          <w:sz w:val="20"/>
          <w:szCs w:val="20"/>
          <w:lang w:eastAsia="en-GB"/>
        </w:rPr>
        <w:t>NSS</w:t>
      </w:r>
      <w:r w:rsidRPr="00995D44">
        <w:rPr>
          <w:rFonts w:ascii="Arial" w:hAnsi="Arial" w:cs="Arial"/>
          <w:sz w:val="20"/>
          <w:szCs w:val="20"/>
          <w:lang w:eastAsia="en-GB"/>
        </w:rPr>
        <w:t>’s main activities and performance against agreed objectives and targets for the previous financial year.</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C51200"/>
          <w:sz w:val="20"/>
          <w:szCs w:val="20"/>
          <w:lang w:eastAsia="en-GB"/>
        </w:rPr>
      </w:pPr>
    </w:p>
    <w:p w:rsidR="0012359D" w:rsidRPr="00B23481"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2</w:t>
      </w:r>
      <w:r w:rsidR="00A90A7B">
        <w:rPr>
          <w:rFonts w:ascii="Arial" w:hAnsi="Arial" w:cs="Arial"/>
          <w:sz w:val="20"/>
          <w:szCs w:val="20"/>
          <w:lang w:eastAsia="en-GB"/>
        </w:rPr>
        <w:t>6</w:t>
      </w:r>
      <w:r w:rsidRPr="00995D44">
        <w:rPr>
          <w:rFonts w:ascii="Arial" w:hAnsi="Arial" w:cs="Arial"/>
          <w:sz w:val="20"/>
          <w:szCs w:val="20"/>
          <w:lang w:eastAsia="en-GB"/>
        </w:rPr>
        <w:t>.</w:t>
      </w:r>
      <w:r w:rsidRPr="00995D44">
        <w:rPr>
          <w:rFonts w:ascii="Arial" w:hAnsi="Arial" w:cs="Arial"/>
          <w:sz w:val="20"/>
          <w:szCs w:val="20"/>
          <w:lang w:eastAsia="en-GB"/>
        </w:rPr>
        <w:tab/>
        <w:t xml:space="preserve">The accounts must be prepared in accordance with relevant statutes and the specific accounts direction (including compliance with the FReM) and other relevant guidance issued by the Scottish Ministers.  Any financial objectives or targets set by the Scottish Ministers should be reported on in the accounts and will therefore be within the scope of the audit.  </w:t>
      </w:r>
      <w:r w:rsidR="00596BCF" w:rsidRPr="00B23481">
        <w:rPr>
          <w:rFonts w:ascii="Arial" w:hAnsi="Arial" w:cs="Arial"/>
          <w:sz w:val="20"/>
          <w:szCs w:val="20"/>
          <w:lang w:eastAsia="en-GB"/>
        </w:rPr>
        <w:t xml:space="preserve">Any subsidiary or joint venture owned or controlled by </w:t>
      </w:r>
      <w:r w:rsidR="008E6D01">
        <w:rPr>
          <w:rFonts w:ascii="Arial" w:hAnsi="Arial" w:cs="Arial"/>
          <w:sz w:val="20"/>
          <w:szCs w:val="20"/>
          <w:lang w:eastAsia="en-GB"/>
        </w:rPr>
        <w:t>NSS</w:t>
      </w:r>
      <w:r w:rsidR="00596BCF" w:rsidRPr="00B23481">
        <w:rPr>
          <w:rFonts w:ascii="Arial" w:hAnsi="Arial" w:cs="Arial"/>
          <w:sz w:val="20"/>
          <w:szCs w:val="20"/>
          <w:lang w:eastAsia="en-GB"/>
        </w:rPr>
        <w:t xml:space="preserve"> shall be consolidated in its accounts in accordance with International Financial Reporting Standards as adapted and interpreted for the public sector context</w:t>
      </w:r>
      <w:r w:rsidR="00B23481">
        <w:rPr>
          <w:rFonts w:ascii="Arial" w:hAnsi="Arial" w:cs="Arial"/>
          <w:sz w:val="20"/>
          <w:szCs w:val="20"/>
          <w:lang w:eastAsia="en-GB"/>
        </w:rPr>
        <w: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2</w:t>
      </w:r>
      <w:r w:rsidR="00A90A7B">
        <w:rPr>
          <w:rFonts w:ascii="Arial" w:hAnsi="Arial" w:cs="Arial"/>
          <w:sz w:val="20"/>
          <w:szCs w:val="20"/>
          <w:lang w:eastAsia="en-GB"/>
        </w:rPr>
        <w:t>7</w:t>
      </w:r>
      <w:r w:rsidRPr="00995D44">
        <w:rPr>
          <w:rFonts w:ascii="Arial" w:hAnsi="Arial" w:cs="Arial"/>
          <w:sz w:val="20"/>
          <w:szCs w:val="20"/>
          <w:lang w:eastAsia="en-GB"/>
        </w:rPr>
        <w:t>.</w:t>
      </w:r>
      <w:r w:rsidRPr="00995D44">
        <w:rPr>
          <w:rFonts w:ascii="Arial" w:hAnsi="Arial" w:cs="Arial"/>
          <w:sz w:val="20"/>
          <w:szCs w:val="20"/>
          <w:lang w:eastAsia="en-GB"/>
        </w:rPr>
        <w:tab/>
        <w:t xml:space="preserve">The </w:t>
      </w:r>
      <w:r w:rsidR="00210817">
        <w:rPr>
          <w:rFonts w:ascii="Arial" w:hAnsi="Arial" w:cs="Arial"/>
          <w:sz w:val="20"/>
          <w:szCs w:val="20"/>
          <w:lang w:eastAsia="en-GB"/>
        </w:rPr>
        <w:t xml:space="preserve">draft </w:t>
      </w:r>
      <w:r w:rsidRPr="00995D44">
        <w:rPr>
          <w:rFonts w:ascii="Arial" w:hAnsi="Arial" w:cs="Arial"/>
          <w:sz w:val="20"/>
          <w:szCs w:val="20"/>
          <w:lang w:eastAsia="en-GB"/>
        </w:rPr>
        <w:t>report should be submitted to the SG</w:t>
      </w:r>
      <w:r w:rsidR="00F8320E">
        <w:rPr>
          <w:rFonts w:ascii="Arial" w:hAnsi="Arial" w:cs="Arial"/>
          <w:sz w:val="20"/>
          <w:szCs w:val="20"/>
          <w:lang w:eastAsia="en-GB"/>
        </w:rPr>
        <w:t xml:space="preserve"> </w:t>
      </w:r>
      <w:r w:rsidRPr="00995D44">
        <w:rPr>
          <w:rFonts w:ascii="Arial" w:hAnsi="Arial" w:cs="Arial"/>
          <w:sz w:val="20"/>
          <w:szCs w:val="20"/>
          <w:lang w:eastAsia="en-GB"/>
        </w:rPr>
        <w:t>for comment</w:t>
      </w:r>
      <w:r w:rsidR="00210817">
        <w:rPr>
          <w:rFonts w:ascii="Arial" w:hAnsi="Arial" w:cs="Arial"/>
          <w:sz w:val="20"/>
          <w:szCs w:val="20"/>
          <w:lang w:eastAsia="en-GB"/>
        </w:rPr>
        <w:t>, and the draft accounts for information,</w:t>
      </w:r>
      <w:r w:rsidRPr="00995D44">
        <w:rPr>
          <w:rFonts w:ascii="Arial" w:hAnsi="Arial" w:cs="Arial"/>
          <w:sz w:val="20"/>
          <w:szCs w:val="20"/>
          <w:lang w:eastAsia="en-GB"/>
        </w:rPr>
        <w:t xml:space="preserve"> by </w:t>
      </w:r>
      <w:r w:rsidR="004D7865">
        <w:rPr>
          <w:rFonts w:ascii="Arial" w:hAnsi="Arial" w:cs="Arial"/>
          <w:sz w:val="20"/>
          <w:szCs w:val="20"/>
          <w:lang w:eastAsia="en-GB"/>
        </w:rPr>
        <w:t>1 June</w:t>
      </w:r>
      <w:r w:rsidR="00493C5D">
        <w:rPr>
          <w:rFonts w:ascii="Arial" w:hAnsi="Arial" w:cs="Arial"/>
          <w:sz w:val="20"/>
          <w:szCs w:val="20"/>
          <w:lang w:eastAsia="en-GB"/>
        </w:rPr>
        <w:t>.  The</w:t>
      </w:r>
      <w:r w:rsidRPr="00995D44">
        <w:rPr>
          <w:rFonts w:ascii="Arial" w:hAnsi="Arial" w:cs="Arial"/>
          <w:sz w:val="20"/>
          <w:szCs w:val="20"/>
          <w:lang w:eastAsia="en-GB"/>
        </w:rPr>
        <w:t xml:space="preserve"> final version should be available for </w:t>
      </w:r>
      <w:proofErr w:type="gramStart"/>
      <w:r w:rsidRPr="00995D44">
        <w:rPr>
          <w:rFonts w:ascii="Arial" w:hAnsi="Arial" w:cs="Arial"/>
          <w:sz w:val="20"/>
          <w:szCs w:val="20"/>
          <w:lang w:eastAsia="en-GB"/>
        </w:rPr>
        <w:t>laying</w:t>
      </w:r>
      <w:proofErr w:type="gramEnd"/>
      <w:r w:rsidRPr="00995D44">
        <w:rPr>
          <w:rFonts w:ascii="Arial" w:hAnsi="Arial" w:cs="Arial"/>
          <w:sz w:val="20"/>
          <w:szCs w:val="20"/>
          <w:lang w:eastAsia="en-GB"/>
        </w:rPr>
        <w:t xml:space="preserve"> before the Scottish Parliament by the Scottish Ministers by </w:t>
      </w:r>
      <w:r w:rsidR="004D7865">
        <w:rPr>
          <w:rFonts w:ascii="Arial" w:hAnsi="Arial" w:cs="Arial"/>
          <w:sz w:val="20"/>
          <w:szCs w:val="20"/>
          <w:lang w:eastAsia="en-GB"/>
        </w:rPr>
        <w:t>30 June</w:t>
      </w:r>
      <w:r w:rsidRPr="00995D44">
        <w:rPr>
          <w:rFonts w:ascii="Arial" w:hAnsi="Arial" w:cs="Arial"/>
          <w:sz w:val="20"/>
          <w:szCs w:val="20"/>
          <w:lang w:eastAsia="en-GB"/>
        </w:rPr>
        <w:t xml:space="preserve">.  Whilst the statutory date for laying and publishing accounts audited by the AGS is by 31 December, following the close of the previous financial year, there is an expectation on the part of the Scottish Ministers that accounts will be laid and published </w:t>
      </w:r>
      <w:r w:rsidR="00A90A7B">
        <w:rPr>
          <w:rFonts w:ascii="Arial" w:hAnsi="Arial" w:cs="Arial"/>
          <w:sz w:val="20"/>
          <w:szCs w:val="20"/>
          <w:lang w:eastAsia="en-GB"/>
        </w:rPr>
        <w:t>as early as possible</w:t>
      </w:r>
      <w:r w:rsidRPr="00995D44">
        <w:rPr>
          <w:rFonts w:ascii="Arial" w:hAnsi="Arial" w:cs="Arial"/>
          <w:sz w:val="20"/>
          <w:szCs w:val="20"/>
          <w:lang w:eastAsia="en-GB"/>
        </w:rPr>
        <w:t xml:space="preserve">.  The accounts must not be laid before they have been formally sent by the AGS to the Scottish Ministers and must not be published before they have been laid.  </w:t>
      </w:r>
      <w:r w:rsidR="008E6D01">
        <w:rPr>
          <w:rFonts w:ascii="Arial" w:hAnsi="Arial" w:cs="Arial"/>
          <w:sz w:val="20"/>
          <w:szCs w:val="20"/>
          <w:lang w:eastAsia="en-GB"/>
        </w:rPr>
        <w:t>NSS</w:t>
      </w:r>
      <w:r w:rsidRPr="002172B0">
        <w:rPr>
          <w:rFonts w:ascii="Arial" w:hAnsi="Arial" w:cs="Arial"/>
          <w:sz w:val="20"/>
          <w:szCs w:val="20"/>
          <w:lang w:eastAsia="en-GB"/>
        </w:rPr>
        <w:t xml:space="preserve"> shall be responsible for the</w:t>
      </w:r>
      <w:r w:rsidR="004E32F3" w:rsidRPr="002172B0">
        <w:rPr>
          <w:rFonts w:ascii="Arial" w:hAnsi="Arial" w:cs="Arial"/>
          <w:sz w:val="20"/>
          <w:szCs w:val="20"/>
          <w:lang w:eastAsia="en-GB"/>
        </w:rPr>
        <w:t xml:space="preserve"> </w:t>
      </w:r>
      <w:r w:rsidRPr="002172B0">
        <w:rPr>
          <w:rFonts w:ascii="Arial" w:hAnsi="Arial" w:cs="Arial"/>
          <w:sz w:val="20"/>
          <w:szCs w:val="20"/>
          <w:lang w:eastAsia="en-GB"/>
        </w:rPr>
        <w:t>publication of the</w:t>
      </w:r>
      <w:r w:rsidR="00F73F18" w:rsidRPr="002172B0">
        <w:rPr>
          <w:rFonts w:ascii="Arial" w:hAnsi="Arial" w:cs="Arial"/>
          <w:sz w:val="20"/>
          <w:szCs w:val="20"/>
          <w:lang w:eastAsia="en-GB"/>
        </w:rPr>
        <w:t xml:space="preserve"> annual</w:t>
      </w:r>
      <w:r w:rsidRPr="002172B0">
        <w:rPr>
          <w:rFonts w:ascii="Arial" w:hAnsi="Arial" w:cs="Arial"/>
          <w:sz w:val="20"/>
          <w:szCs w:val="20"/>
          <w:lang w:eastAsia="en-GB"/>
        </w:rPr>
        <w:t xml:space="preserve"> report</w:t>
      </w:r>
      <w:r w:rsidR="00F73F18" w:rsidRPr="002172B0">
        <w:rPr>
          <w:rFonts w:ascii="Arial" w:hAnsi="Arial" w:cs="Arial"/>
          <w:sz w:val="20"/>
          <w:szCs w:val="20"/>
          <w:lang w:eastAsia="en-GB"/>
        </w:rPr>
        <w:t xml:space="preserve"> and</w:t>
      </w:r>
      <w:r w:rsidR="00CC466E" w:rsidRPr="002172B0">
        <w:rPr>
          <w:rFonts w:ascii="Arial" w:hAnsi="Arial" w:cs="Arial"/>
          <w:sz w:val="20"/>
          <w:szCs w:val="20"/>
          <w:lang w:eastAsia="en-GB"/>
        </w:rPr>
        <w:t xml:space="preserve"> </w:t>
      </w:r>
      <w:r w:rsidRPr="002172B0">
        <w:rPr>
          <w:rFonts w:ascii="Arial" w:hAnsi="Arial" w:cs="Arial"/>
          <w:sz w:val="20"/>
          <w:szCs w:val="20"/>
          <w:lang w:eastAsia="en-GB"/>
        </w:rPr>
        <w:t>accounts</w:t>
      </w:r>
      <w:r w:rsidR="002172B0" w:rsidRPr="002172B0">
        <w:rPr>
          <w:rFonts w:ascii="Arial" w:hAnsi="Arial" w:cs="Arial"/>
          <w:sz w:val="20"/>
          <w:szCs w:val="20"/>
          <w:lang w:eastAsia="en-GB"/>
        </w:rPr>
        <w: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Management responsibilities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Corporate and business plans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2</w:t>
      </w:r>
      <w:r w:rsidR="00A90A7B">
        <w:rPr>
          <w:rFonts w:ascii="Arial" w:hAnsi="Arial" w:cs="Arial"/>
          <w:sz w:val="20"/>
          <w:szCs w:val="20"/>
          <w:lang w:eastAsia="en-GB"/>
        </w:rPr>
        <w:t>8</w:t>
      </w:r>
      <w:r w:rsidRPr="00995D44">
        <w:rPr>
          <w:rFonts w:ascii="Arial" w:hAnsi="Arial" w:cs="Arial"/>
          <w:sz w:val="20"/>
          <w:szCs w:val="20"/>
          <w:lang w:eastAsia="en-GB"/>
        </w:rPr>
        <w:t>.</w:t>
      </w:r>
      <w:r w:rsidRPr="00995D44">
        <w:rPr>
          <w:rFonts w:ascii="Arial" w:hAnsi="Arial" w:cs="Arial"/>
          <w:sz w:val="20"/>
          <w:szCs w:val="20"/>
          <w:lang w:eastAsia="en-GB"/>
        </w:rPr>
        <w:tab/>
      </w:r>
      <w:r w:rsidR="008E6D01">
        <w:rPr>
          <w:rFonts w:ascii="Arial" w:hAnsi="Arial" w:cs="Arial"/>
          <w:sz w:val="20"/>
          <w:szCs w:val="20"/>
          <w:lang w:eastAsia="en-GB"/>
        </w:rPr>
        <w:t>NSS</w:t>
      </w:r>
      <w:r w:rsidRPr="00995D44">
        <w:rPr>
          <w:rFonts w:ascii="Arial" w:hAnsi="Arial" w:cs="Arial"/>
          <w:sz w:val="20"/>
          <w:szCs w:val="20"/>
          <w:lang w:eastAsia="en-GB"/>
        </w:rPr>
        <w:t xml:space="preserve"> </w:t>
      </w:r>
      <w:r w:rsidR="00A90A7B">
        <w:rPr>
          <w:rFonts w:ascii="Arial" w:hAnsi="Arial" w:cs="Arial"/>
          <w:sz w:val="20"/>
          <w:szCs w:val="20"/>
          <w:lang w:eastAsia="en-GB"/>
        </w:rPr>
        <w:t xml:space="preserve">must ensure that a corporate plan, agreed with the Scottish Ministers, is in place and published on </w:t>
      </w:r>
      <w:r w:rsidR="008E6D01">
        <w:rPr>
          <w:rFonts w:ascii="Arial" w:hAnsi="Arial" w:cs="Arial"/>
          <w:sz w:val="20"/>
          <w:szCs w:val="20"/>
          <w:lang w:eastAsia="en-GB"/>
        </w:rPr>
        <w:t>NSS</w:t>
      </w:r>
      <w:r w:rsidR="00A90A7B">
        <w:rPr>
          <w:rFonts w:ascii="Arial" w:hAnsi="Arial" w:cs="Arial"/>
          <w:sz w:val="20"/>
          <w:szCs w:val="20"/>
          <w:lang w:eastAsia="en-GB"/>
        </w:rPr>
        <w:t>’s website</w:t>
      </w:r>
      <w:r w:rsidRPr="00995D44">
        <w:rPr>
          <w:rFonts w:ascii="Arial" w:hAnsi="Arial" w:cs="Arial"/>
          <w:sz w:val="20"/>
          <w:szCs w:val="20"/>
          <w:lang w:eastAsia="en-GB"/>
        </w:rPr>
        <w:t xml:space="preserve">.  </w:t>
      </w:r>
      <w:r w:rsidR="008E6D01">
        <w:rPr>
          <w:rFonts w:ascii="Arial" w:hAnsi="Arial" w:cs="Arial"/>
          <w:sz w:val="20"/>
          <w:szCs w:val="20"/>
          <w:lang w:eastAsia="en-GB"/>
        </w:rPr>
        <w:t>NSS</w:t>
      </w:r>
      <w:r w:rsidRPr="00995D44">
        <w:rPr>
          <w:rFonts w:ascii="Arial" w:hAnsi="Arial" w:cs="Arial"/>
          <w:sz w:val="20"/>
          <w:szCs w:val="20"/>
          <w:lang w:eastAsia="en-GB"/>
        </w:rPr>
        <w:t xml:space="preserve"> shall agree with the SG the issues to be addressed in the plan and the timetable for its preparation and review.  The finalised plan shall reflect </w:t>
      </w:r>
      <w:r w:rsidR="008E6D01">
        <w:rPr>
          <w:rFonts w:ascii="Arial" w:hAnsi="Arial" w:cs="Arial"/>
          <w:sz w:val="20"/>
          <w:szCs w:val="20"/>
          <w:lang w:eastAsia="en-GB"/>
        </w:rPr>
        <w:t>NSS</w:t>
      </w:r>
      <w:r w:rsidRPr="00995D44">
        <w:rPr>
          <w:rFonts w:ascii="Arial" w:hAnsi="Arial" w:cs="Arial"/>
          <w:sz w:val="20"/>
          <w:szCs w:val="20"/>
          <w:lang w:eastAsia="en-GB"/>
        </w:rPr>
        <w:t xml:space="preserve">’s strategic aims and objectives as agreed by the Scottish Ministers, indicative budgets and any priorities set by the Scottish Ministers. </w:t>
      </w:r>
      <w:r w:rsidR="008B7164">
        <w:rPr>
          <w:rFonts w:ascii="Arial" w:hAnsi="Arial" w:cs="Arial"/>
          <w:sz w:val="20"/>
          <w:szCs w:val="20"/>
          <w:lang w:eastAsia="en-GB"/>
        </w:rPr>
        <w:t xml:space="preserve"> </w:t>
      </w:r>
      <w:r w:rsidR="00A90A7B">
        <w:rPr>
          <w:rFonts w:ascii="Arial" w:hAnsi="Arial" w:cs="Arial"/>
          <w:sz w:val="20"/>
          <w:szCs w:val="20"/>
          <w:lang w:eastAsia="en-GB"/>
        </w:rPr>
        <w:t>It</w:t>
      </w:r>
      <w:r w:rsidRPr="00995D44">
        <w:rPr>
          <w:rFonts w:ascii="Arial" w:hAnsi="Arial" w:cs="Arial"/>
          <w:sz w:val="20"/>
          <w:szCs w:val="20"/>
          <w:lang w:eastAsia="en-GB"/>
        </w:rPr>
        <w:t xml:space="preserve"> shall demonstrate how </w:t>
      </w:r>
      <w:r w:rsidR="008E6D01">
        <w:rPr>
          <w:rFonts w:ascii="Arial" w:hAnsi="Arial" w:cs="Arial"/>
          <w:sz w:val="20"/>
          <w:szCs w:val="20"/>
          <w:lang w:eastAsia="en-GB"/>
        </w:rPr>
        <w:t>NSS</w:t>
      </w:r>
      <w:r w:rsidRPr="00995D44">
        <w:rPr>
          <w:rFonts w:ascii="Arial" w:hAnsi="Arial" w:cs="Arial"/>
          <w:sz w:val="20"/>
          <w:szCs w:val="20"/>
          <w:lang w:eastAsia="en-GB"/>
        </w:rPr>
        <w:t xml:space="preserve"> contributes to the achievement of the SG’s primary purpose of increasing sustainable economic growth and alignment with the SG’s </w:t>
      </w:r>
      <w:hyperlink r:id="rId32" w:history="1">
        <w:r w:rsidRPr="00995D44">
          <w:rPr>
            <w:rStyle w:val="Hyperlink"/>
            <w:rFonts w:ascii="Arial" w:hAnsi="Arial" w:cs="Arial"/>
            <w:sz w:val="20"/>
            <w:szCs w:val="20"/>
            <w:lang w:eastAsia="en-GB"/>
          </w:rPr>
          <w:t>National Performance Framework</w:t>
        </w:r>
      </w:hyperlink>
      <w:r w:rsidRPr="00995D44">
        <w:rPr>
          <w:rFonts w:ascii="Arial" w:hAnsi="Arial" w:cs="Arial"/>
          <w:sz w:val="20"/>
          <w:szCs w:val="20"/>
          <w:lang w:eastAsia="en-GB"/>
        </w:rPr>
        <w:t xml:space="preserve"> (NPF).  </w:t>
      </w:r>
      <w:r w:rsidR="00A90A7B">
        <w:rPr>
          <w:rFonts w:ascii="Arial" w:hAnsi="Arial" w:cs="Arial"/>
          <w:sz w:val="20"/>
          <w:szCs w:val="20"/>
          <w:lang w:eastAsia="en-GB"/>
        </w:rPr>
        <w:t>The</w:t>
      </w:r>
      <w:r w:rsidRPr="00995D44">
        <w:rPr>
          <w:rFonts w:ascii="Arial" w:hAnsi="Arial" w:cs="Arial"/>
          <w:sz w:val="20"/>
          <w:szCs w:val="20"/>
          <w:lang w:eastAsia="en-GB"/>
        </w:rPr>
        <w:t xml:space="preserve"> corporate plan for </w:t>
      </w:r>
      <w:r w:rsidR="008E6D01">
        <w:rPr>
          <w:rFonts w:ascii="Arial" w:hAnsi="Arial" w:cs="Arial"/>
          <w:sz w:val="20"/>
          <w:szCs w:val="20"/>
          <w:lang w:eastAsia="en-GB"/>
        </w:rPr>
        <w:t>NSS</w:t>
      </w:r>
      <w:r w:rsidRPr="00995D44">
        <w:rPr>
          <w:rFonts w:ascii="Arial" w:hAnsi="Arial" w:cs="Arial"/>
          <w:sz w:val="20"/>
          <w:szCs w:val="20"/>
          <w:lang w:eastAsia="en-GB"/>
        </w:rPr>
        <w:t xml:space="preserve"> should include:</w:t>
      </w:r>
    </w:p>
    <w:p w:rsidR="0012359D" w:rsidRPr="00995D44" w:rsidRDefault="0012359D" w:rsidP="0012359D">
      <w:pPr>
        <w:numPr>
          <w:ilvl w:val="0"/>
          <w:numId w:val="28"/>
        </w:numPr>
        <w:shd w:val="clear" w:color="auto" w:fill="FFFFFF"/>
        <w:tabs>
          <w:tab w:val="clear" w:pos="1440"/>
          <w:tab w:val="clear" w:pos="2160"/>
          <w:tab w:val="clear" w:pos="2880"/>
          <w:tab w:val="clear" w:pos="4680"/>
          <w:tab w:val="clear" w:pos="5400"/>
          <w:tab w:val="clear" w:pos="9000"/>
        </w:tabs>
        <w:spacing w:before="100" w:beforeAutospacing="1" w:after="120" w:line="240" w:lineRule="auto"/>
        <w:rPr>
          <w:rFonts w:ascii="Arial" w:hAnsi="Arial" w:cs="Arial"/>
          <w:kern w:val="24"/>
          <w:sz w:val="20"/>
          <w:szCs w:val="20"/>
          <w:lang w:eastAsia="en-GB"/>
        </w:rPr>
      </w:pPr>
      <w:r w:rsidRPr="00995D44">
        <w:rPr>
          <w:rFonts w:ascii="Arial" w:hAnsi="Arial" w:cs="Arial"/>
          <w:kern w:val="24"/>
          <w:sz w:val="20"/>
          <w:szCs w:val="20"/>
          <w:lang w:eastAsia="en-GB"/>
        </w:rPr>
        <w:lastRenderedPageBreak/>
        <w:t xml:space="preserve">the </w:t>
      </w:r>
      <w:r w:rsidR="00A90A7B">
        <w:rPr>
          <w:rFonts w:ascii="Arial" w:hAnsi="Arial" w:cs="Arial"/>
          <w:kern w:val="24"/>
          <w:sz w:val="20"/>
          <w:szCs w:val="20"/>
          <w:lang w:eastAsia="en-GB"/>
        </w:rPr>
        <w:t xml:space="preserve">purpose and </w:t>
      </w:r>
      <w:r w:rsidRPr="00995D44">
        <w:rPr>
          <w:rFonts w:ascii="Arial" w:hAnsi="Arial" w:cs="Arial"/>
          <w:kern w:val="24"/>
          <w:sz w:val="20"/>
          <w:szCs w:val="20"/>
          <w:lang w:eastAsia="en-GB"/>
        </w:rPr>
        <w:t xml:space="preserve">principal aims of </w:t>
      </w:r>
      <w:r w:rsidR="008E6D01">
        <w:rPr>
          <w:rFonts w:ascii="Arial" w:hAnsi="Arial" w:cs="Arial"/>
          <w:kern w:val="24"/>
          <w:sz w:val="20"/>
          <w:szCs w:val="20"/>
          <w:lang w:eastAsia="en-GB"/>
        </w:rPr>
        <w:t>NSS</w:t>
      </w:r>
    </w:p>
    <w:p w:rsidR="0012359D" w:rsidRPr="00995D44" w:rsidRDefault="0012359D" w:rsidP="0012359D">
      <w:pPr>
        <w:numPr>
          <w:ilvl w:val="0"/>
          <w:numId w:val="28"/>
        </w:numPr>
        <w:shd w:val="clear" w:color="auto" w:fill="FFFFFF"/>
        <w:tabs>
          <w:tab w:val="clear" w:pos="1440"/>
          <w:tab w:val="clear" w:pos="2160"/>
          <w:tab w:val="clear" w:pos="2880"/>
          <w:tab w:val="clear" w:pos="4680"/>
          <w:tab w:val="clear" w:pos="5400"/>
          <w:tab w:val="clear" w:pos="9000"/>
        </w:tabs>
        <w:spacing w:before="100" w:beforeAutospacing="1" w:after="120" w:line="240" w:lineRule="auto"/>
        <w:rPr>
          <w:rFonts w:ascii="Arial" w:hAnsi="Arial" w:cs="Arial"/>
          <w:kern w:val="24"/>
          <w:sz w:val="20"/>
          <w:szCs w:val="20"/>
          <w:lang w:eastAsia="en-GB"/>
        </w:rPr>
      </w:pPr>
      <w:r w:rsidRPr="00995D44">
        <w:rPr>
          <w:rFonts w:ascii="Arial" w:hAnsi="Arial" w:cs="Arial"/>
          <w:kern w:val="24"/>
          <w:sz w:val="20"/>
          <w:szCs w:val="20"/>
          <w:lang w:eastAsia="en-GB"/>
        </w:rPr>
        <w:t xml:space="preserve">an analysis of the environment in which </w:t>
      </w:r>
      <w:r w:rsidR="008E6D01">
        <w:rPr>
          <w:rFonts w:ascii="Arial" w:hAnsi="Arial" w:cs="Arial"/>
          <w:kern w:val="24"/>
          <w:sz w:val="20"/>
          <w:szCs w:val="20"/>
          <w:lang w:eastAsia="en-GB"/>
        </w:rPr>
        <w:t>NSS</w:t>
      </w:r>
      <w:r w:rsidRPr="00995D44">
        <w:rPr>
          <w:rFonts w:ascii="Arial" w:hAnsi="Arial" w:cs="Arial"/>
          <w:kern w:val="24"/>
          <w:sz w:val="20"/>
          <w:szCs w:val="20"/>
          <w:lang w:eastAsia="en-GB"/>
        </w:rPr>
        <w:t xml:space="preserve"> operates</w:t>
      </w:r>
    </w:p>
    <w:p w:rsidR="0012359D" w:rsidRPr="00995D44" w:rsidRDefault="0012359D" w:rsidP="0012359D">
      <w:pPr>
        <w:numPr>
          <w:ilvl w:val="0"/>
          <w:numId w:val="28"/>
        </w:numPr>
        <w:shd w:val="clear" w:color="auto" w:fill="FFFFFF"/>
        <w:tabs>
          <w:tab w:val="clear" w:pos="1440"/>
          <w:tab w:val="clear" w:pos="2160"/>
          <w:tab w:val="clear" w:pos="2880"/>
          <w:tab w:val="clear" w:pos="4680"/>
          <w:tab w:val="clear" w:pos="5400"/>
          <w:tab w:val="clear" w:pos="9000"/>
        </w:tabs>
        <w:spacing w:before="100" w:beforeAutospacing="1" w:after="120" w:line="240" w:lineRule="auto"/>
        <w:rPr>
          <w:rFonts w:ascii="Arial" w:hAnsi="Arial" w:cs="Arial"/>
          <w:sz w:val="20"/>
          <w:szCs w:val="20"/>
          <w:lang w:eastAsia="en-GB"/>
        </w:rPr>
      </w:pPr>
      <w:r w:rsidRPr="00995D44">
        <w:rPr>
          <w:rFonts w:ascii="Arial" w:hAnsi="Arial" w:cs="Arial"/>
          <w:color w:val="000000"/>
          <w:sz w:val="20"/>
          <w:szCs w:val="20"/>
          <w:lang w:eastAsia="en-GB"/>
        </w:rPr>
        <w:t xml:space="preserve">key objectives and associated key performance targets for the period of the plan, the strategy for achieving those objectives and how these will contribute towards the achievement of the </w:t>
      </w:r>
      <w:r w:rsidR="006963BB" w:rsidRPr="00110632">
        <w:rPr>
          <w:rFonts w:ascii="Arial" w:hAnsi="Arial" w:cs="Arial"/>
          <w:color w:val="000000"/>
          <w:sz w:val="20"/>
          <w:szCs w:val="20"/>
          <w:lang w:eastAsia="en-GB"/>
        </w:rPr>
        <w:t>SG’s primary purpose</w:t>
      </w:r>
      <w:r w:rsidR="00110632" w:rsidRPr="00110632">
        <w:rPr>
          <w:rFonts w:ascii="Arial" w:hAnsi="Arial" w:cs="Arial"/>
          <w:color w:val="000000"/>
          <w:sz w:val="20"/>
          <w:szCs w:val="20"/>
          <w:lang w:eastAsia="en-GB"/>
        </w:rPr>
        <w:t xml:space="preserve"> and alignment with the NPF</w:t>
      </w:r>
    </w:p>
    <w:p w:rsidR="0012359D" w:rsidRPr="00995D44" w:rsidRDefault="0012359D" w:rsidP="0012359D">
      <w:pPr>
        <w:numPr>
          <w:ilvl w:val="0"/>
          <w:numId w:val="28"/>
        </w:numPr>
        <w:shd w:val="clear" w:color="auto" w:fill="FFFFFF"/>
        <w:tabs>
          <w:tab w:val="clear" w:pos="1440"/>
          <w:tab w:val="clear" w:pos="2160"/>
          <w:tab w:val="clear" w:pos="2880"/>
          <w:tab w:val="clear" w:pos="4680"/>
          <w:tab w:val="clear" w:pos="5400"/>
          <w:tab w:val="clear" w:pos="9000"/>
        </w:tabs>
        <w:spacing w:before="100" w:beforeAutospacing="1" w:after="120" w:line="240" w:lineRule="auto"/>
        <w:rPr>
          <w:rFonts w:ascii="Arial" w:hAnsi="Arial" w:cs="Arial"/>
          <w:sz w:val="20"/>
          <w:szCs w:val="20"/>
          <w:lang w:eastAsia="en-GB"/>
        </w:rPr>
      </w:pPr>
      <w:r w:rsidRPr="00995D44">
        <w:rPr>
          <w:rFonts w:ascii="Arial" w:hAnsi="Arial" w:cs="Arial"/>
          <w:sz w:val="20"/>
          <w:szCs w:val="20"/>
          <w:lang w:eastAsia="en-GB"/>
        </w:rPr>
        <w:t xml:space="preserve">indicators against which performance can be judged </w:t>
      </w:r>
    </w:p>
    <w:p w:rsidR="0012359D" w:rsidRPr="00995D44" w:rsidRDefault="0012359D" w:rsidP="0012359D">
      <w:pPr>
        <w:numPr>
          <w:ilvl w:val="0"/>
          <w:numId w:val="28"/>
        </w:numPr>
        <w:shd w:val="clear" w:color="auto" w:fill="FFFFFF"/>
        <w:tabs>
          <w:tab w:val="clear" w:pos="1440"/>
          <w:tab w:val="clear" w:pos="2160"/>
          <w:tab w:val="clear" w:pos="2880"/>
          <w:tab w:val="clear" w:pos="4680"/>
          <w:tab w:val="clear" w:pos="5400"/>
          <w:tab w:val="clear" w:pos="9000"/>
        </w:tabs>
        <w:spacing w:before="100" w:beforeAutospacing="1" w:after="120" w:line="240" w:lineRule="auto"/>
        <w:rPr>
          <w:rFonts w:ascii="Arial" w:hAnsi="Arial" w:cs="Arial"/>
          <w:kern w:val="24"/>
          <w:sz w:val="20"/>
          <w:szCs w:val="20"/>
          <w:lang w:eastAsia="en-GB"/>
        </w:rPr>
      </w:pPr>
      <w:r w:rsidRPr="00995D44">
        <w:rPr>
          <w:rFonts w:ascii="Arial" w:hAnsi="Arial" w:cs="Arial"/>
          <w:color w:val="000000"/>
          <w:sz w:val="20"/>
          <w:szCs w:val="20"/>
          <w:lang w:eastAsia="en-GB"/>
        </w:rPr>
        <w:t xml:space="preserve">details of planned efficiencies, describing how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 xml:space="preserve"> proposes to achieve better value for money, including through collaboration and shared services</w:t>
      </w:r>
    </w:p>
    <w:p w:rsidR="0012359D" w:rsidRPr="00995D44" w:rsidRDefault="0012359D" w:rsidP="0012359D">
      <w:pPr>
        <w:numPr>
          <w:ilvl w:val="0"/>
          <w:numId w:val="28"/>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roofErr w:type="gramStart"/>
      <w:r w:rsidRPr="00995D44">
        <w:rPr>
          <w:rFonts w:ascii="Arial" w:hAnsi="Arial" w:cs="Arial"/>
          <w:color w:val="000000"/>
          <w:sz w:val="20"/>
          <w:szCs w:val="20"/>
          <w:lang w:eastAsia="en-GB"/>
        </w:rPr>
        <w:t>other</w:t>
      </w:r>
      <w:proofErr w:type="gramEnd"/>
      <w:r w:rsidRPr="00995D44">
        <w:rPr>
          <w:rFonts w:ascii="Arial" w:hAnsi="Arial" w:cs="Arial"/>
          <w:color w:val="000000"/>
          <w:sz w:val="20"/>
          <w:szCs w:val="20"/>
          <w:lang w:eastAsia="en-GB"/>
        </w:rPr>
        <w:t xml:space="preserve"> matters as agreed between the SG and </w:t>
      </w:r>
      <w:r w:rsidR="008E6D01">
        <w:rPr>
          <w:rFonts w:ascii="Arial" w:hAnsi="Arial" w:cs="Arial"/>
          <w:color w:val="000000"/>
          <w:sz w:val="20"/>
          <w:szCs w:val="20"/>
          <w:lang w:eastAsia="en-GB"/>
        </w:rPr>
        <w:t>NSS</w:t>
      </w:r>
      <w:r w:rsidRPr="00995D44">
        <w:rPr>
          <w:rFonts w:ascii="Arial" w:hAnsi="Arial" w:cs="Arial"/>
          <w:color w:val="000000"/>
          <w:sz w:val="20"/>
          <w:szCs w:val="20"/>
          <w:lang w:eastAsia="en-GB"/>
        </w:rPr>
        <w:t>.</w:t>
      </w:r>
    </w:p>
    <w:p w:rsidR="0012359D" w:rsidRPr="008B716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A90A7B" w:rsidP="0012359D">
      <w:pPr>
        <w:pStyle w:val="Heading1"/>
        <w:numPr>
          <w:ilvl w:val="0"/>
          <w:numId w:val="0"/>
        </w:numPr>
        <w:rPr>
          <w:rFonts w:ascii="Arial" w:hAnsi="Arial" w:cs="Arial"/>
          <w:sz w:val="20"/>
          <w:szCs w:val="20"/>
          <w:lang w:eastAsia="en-GB"/>
        </w:rPr>
      </w:pPr>
      <w:r>
        <w:rPr>
          <w:rFonts w:ascii="Arial" w:hAnsi="Arial" w:cs="Arial"/>
          <w:sz w:val="20"/>
          <w:szCs w:val="20"/>
          <w:lang w:eastAsia="en-GB"/>
        </w:rPr>
        <w:t>29</w:t>
      </w:r>
      <w:r w:rsidR="0012359D" w:rsidRPr="00995D44">
        <w:rPr>
          <w:rFonts w:ascii="Arial" w:hAnsi="Arial" w:cs="Arial"/>
          <w:sz w:val="20"/>
          <w:szCs w:val="20"/>
          <w:lang w:eastAsia="en-GB"/>
        </w:rPr>
        <w:t>.</w:t>
      </w:r>
      <w:r w:rsidR="0012359D" w:rsidRPr="00995D44">
        <w:rPr>
          <w:rFonts w:ascii="Arial" w:hAnsi="Arial" w:cs="Arial"/>
          <w:sz w:val="20"/>
          <w:szCs w:val="20"/>
          <w:lang w:eastAsia="en-GB"/>
        </w:rPr>
        <w:tab/>
        <w:t xml:space="preserve">The corporate plan should inform the development of a separate business plan for each financial year.  </w:t>
      </w:r>
      <w:r>
        <w:rPr>
          <w:rFonts w:ascii="Arial" w:hAnsi="Arial" w:cs="Arial"/>
          <w:sz w:val="20"/>
          <w:szCs w:val="20"/>
          <w:lang w:eastAsia="en-GB"/>
        </w:rPr>
        <w:t xml:space="preserve">The </w:t>
      </w:r>
      <w:r w:rsidR="0012359D" w:rsidRPr="00995D44">
        <w:rPr>
          <w:rFonts w:ascii="Arial" w:hAnsi="Arial" w:cs="Arial"/>
          <w:sz w:val="20"/>
          <w:szCs w:val="20"/>
          <w:lang w:eastAsia="en-GB"/>
        </w:rPr>
        <w:t xml:space="preserve">business plan for </w:t>
      </w:r>
      <w:r w:rsidR="008E6D01">
        <w:rPr>
          <w:rFonts w:ascii="Arial" w:hAnsi="Arial" w:cs="Arial"/>
          <w:sz w:val="20"/>
          <w:szCs w:val="20"/>
          <w:lang w:eastAsia="en-GB"/>
        </w:rPr>
        <w:t>NSS</w:t>
      </w:r>
      <w:r w:rsidR="0012359D" w:rsidRPr="00995D44">
        <w:rPr>
          <w:rFonts w:ascii="Arial" w:hAnsi="Arial" w:cs="Arial"/>
          <w:sz w:val="20"/>
          <w:szCs w:val="20"/>
          <w:lang w:eastAsia="en-GB"/>
        </w:rPr>
        <w:t xml:space="preserve"> should include key targets and milestones for the year immediately ahead, aligned to the NPF, and be linked to budgeting information so that</w:t>
      </w:r>
      <w:r>
        <w:rPr>
          <w:rFonts w:ascii="Arial" w:hAnsi="Arial" w:cs="Arial"/>
          <w:sz w:val="20"/>
          <w:szCs w:val="20"/>
          <w:lang w:eastAsia="en-GB"/>
        </w:rPr>
        <w:t>, where possible,</w:t>
      </w:r>
      <w:r w:rsidR="0012359D" w:rsidRPr="00995D44">
        <w:rPr>
          <w:rFonts w:ascii="Arial" w:hAnsi="Arial" w:cs="Arial"/>
          <w:sz w:val="20"/>
          <w:szCs w:val="20"/>
          <w:lang w:eastAsia="en-GB"/>
        </w:rPr>
        <w:t xml:space="preserve"> resources allocated to achieve specific objectives can be identified.  A copy of </w:t>
      </w:r>
      <w:r w:rsidR="008E6D01">
        <w:rPr>
          <w:rFonts w:ascii="Arial" w:hAnsi="Arial" w:cs="Arial"/>
          <w:sz w:val="20"/>
          <w:szCs w:val="20"/>
          <w:lang w:eastAsia="en-GB"/>
        </w:rPr>
        <w:t>NSS</w:t>
      </w:r>
      <w:r w:rsidR="0012359D" w:rsidRPr="00995D44">
        <w:rPr>
          <w:rFonts w:ascii="Arial" w:hAnsi="Arial" w:cs="Arial"/>
          <w:sz w:val="20"/>
          <w:szCs w:val="20"/>
          <w:lang w:eastAsia="en-GB"/>
        </w:rPr>
        <w:t xml:space="preserve">’s business plan should be provided to the sponsor unit prior to the start of the relevant financial year.  </w:t>
      </w:r>
    </w:p>
    <w:p w:rsidR="00333C50" w:rsidRDefault="00333C50"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Budget management</w:t>
      </w:r>
    </w:p>
    <w:p w:rsidR="0012359D"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0D34EB" w:rsidRPr="00995D44" w:rsidRDefault="000D34EB" w:rsidP="000D34EB">
      <w:pPr>
        <w:pStyle w:val="CommentText"/>
        <w:rPr>
          <w:rFonts w:ascii="Arial" w:hAnsi="Arial" w:cs="Arial"/>
          <w:lang w:eastAsia="en-GB"/>
        </w:rPr>
      </w:pPr>
      <w:r w:rsidRPr="00995D44">
        <w:rPr>
          <w:rFonts w:ascii="Arial" w:hAnsi="Arial" w:cs="Arial"/>
          <w:lang w:eastAsia="en-GB"/>
        </w:rPr>
        <w:t>3</w:t>
      </w:r>
      <w:r>
        <w:rPr>
          <w:rFonts w:ascii="Arial" w:hAnsi="Arial" w:cs="Arial"/>
          <w:lang w:eastAsia="en-GB"/>
        </w:rPr>
        <w:t>0</w:t>
      </w:r>
      <w:r w:rsidRPr="00995D44">
        <w:rPr>
          <w:rFonts w:ascii="Arial" w:hAnsi="Arial" w:cs="Arial"/>
          <w:lang w:eastAsia="en-GB"/>
        </w:rPr>
        <w:t>.</w:t>
      </w:r>
      <w:r w:rsidRPr="00995D44">
        <w:rPr>
          <w:rFonts w:ascii="Arial" w:hAnsi="Arial" w:cs="Arial"/>
          <w:lang w:eastAsia="en-GB"/>
        </w:rPr>
        <w:tab/>
        <w:t xml:space="preserve">Each year, in the light of decisions by the Scottish Ministers on the allocation of budgets for the forthcoming financial year, the SG will send to </w:t>
      </w:r>
      <w:r w:rsidR="008E6D01">
        <w:rPr>
          <w:rFonts w:ascii="Arial" w:hAnsi="Arial" w:cs="Arial"/>
          <w:lang w:eastAsia="en-GB"/>
        </w:rPr>
        <w:t>NSS</w:t>
      </w:r>
      <w:r w:rsidRPr="00995D44">
        <w:rPr>
          <w:rFonts w:ascii="Arial" w:hAnsi="Arial" w:cs="Arial"/>
          <w:lang w:eastAsia="en-GB"/>
        </w:rPr>
        <w:t xml:space="preserve"> a formal state</w:t>
      </w:r>
      <w:r w:rsidR="006B333E">
        <w:rPr>
          <w:rFonts w:ascii="Arial" w:hAnsi="Arial" w:cs="Arial"/>
          <w:lang w:eastAsia="en-GB"/>
        </w:rPr>
        <w:t xml:space="preserve">ment of its budgetary provision, and </w:t>
      </w:r>
      <w:r w:rsidRPr="00995D44">
        <w:rPr>
          <w:rFonts w:ascii="Arial" w:hAnsi="Arial" w:cs="Arial"/>
          <w:lang w:eastAsia="en-GB"/>
        </w:rPr>
        <w:t xml:space="preserve">a note of any related matters and details of the budget monitoring information required by the SG. </w:t>
      </w:r>
      <w:r>
        <w:rPr>
          <w:rFonts w:ascii="Arial" w:hAnsi="Arial" w:cs="Arial"/>
          <w:lang w:eastAsia="en-GB"/>
        </w:rPr>
        <w:t xml:space="preserve"> </w:t>
      </w:r>
      <w:r w:rsidR="00E2446F" w:rsidRPr="002172B0">
        <w:rPr>
          <w:rFonts w:ascii="Arial" w:hAnsi="Arial" w:cs="Arial"/>
          <w:lang w:eastAsia="en-GB"/>
        </w:rPr>
        <w:t xml:space="preserve">The terms of that letter, referred to as the Budget Allocation and Monitoring letter, should be viewed as complementing the content of this document.  </w:t>
      </w:r>
      <w:r w:rsidRPr="002172B0">
        <w:rPr>
          <w:rFonts w:ascii="Arial" w:hAnsi="Arial" w:cs="Arial"/>
        </w:rPr>
        <w:t>The monthly monito</w:t>
      </w:r>
      <w:r w:rsidR="006B333E">
        <w:rPr>
          <w:rFonts w:ascii="Arial" w:hAnsi="Arial" w:cs="Arial"/>
        </w:rPr>
        <w:t>ring is the primary means of in-</w:t>
      </w:r>
      <w:r w:rsidRPr="002172B0">
        <w:rPr>
          <w:rFonts w:ascii="Arial" w:hAnsi="Arial" w:cs="Arial"/>
        </w:rPr>
        <w:t xml:space="preserve">year budgetary control across the SG.  As such bodies must comply with the format and timing of the monitoring together with any requests for further information.  </w:t>
      </w:r>
      <w:r w:rsidRPr="002172B0">
        <w:rPr>
          <w:rFonts w:ascii="Arial" w:hAnsi="Arial" w:cs="Arial"/>
          <w:lang w:eastAsia="en-GB"/>
        </w:rPr>
        <w:t xml:space="preserve">The statement of budgetary provision will set out the budget within the classifications of resource Departmental Expenditure Limits (RDEL), capital DEL (CDEL) and </w:t>
      </w:r>
      <w:r w:rsidR="00B849AA" w:rsidRPr="002172B0">
        <w:rPr>
          <w:rFonts w:ascii="Arial" w:hAnsi="Arial" w:cs="Arial"/>
          <w:lang w:eastAsia="en-GB"/>
        </w:rPr>
        <w:t>Ring-fenced (non-</w:t>
      </w:r>
      <w:r w:rsidRPr="002172B0">
        <w:rPr>
          <w:rFonts w:ascii="Arial" w:hAnsi="Arial" w:cs="Arial"/>
          <w:lang w:eastAsia="en-GB"/>
        </w:rPr>
        <w:t xml:space="preserve">cash) </w:t>
      </w:r>
      <w:r w:rsidR="00415DCD" w:rsidRPr="002172B0">
        <w:rPr>
          <w:rFonts w:ascii="Arial" w:hAnsi="Arial" w:cs="Arial"/>
          <w:lang w:eastAsia="en-GB"/>
        </w:rPr>
        <w:t>(Rf</w:t>
      </w:r>
      <w:r w:rsidRPr="002172B0">
        <w:rPr>
          <w:rFonts w:ascii="Arial" w:hAnsi="Arial" w:cs="Arial"/>
          <w:lang w:eastAsia="en-GB"/>
        </w:rPr>
        <w:t>DEL</w:t>
      </w:r>
      <w:r w:rsidR="00415DCD" w:rsidRPr="002172B0">
        <w:rPr>
          <w:rFonts w:ascii="Arial" w:hAnsi="Arial" w:cs="Arial"/>
          <w:lang w:eastAsia="en-GB"/>
        </w:rPr>
        <w:t>)</w:t>
      </w:r>
      <w:r w:rsidR="008F3652">
        <w:rPr>
          <w:rFonts w:ascii="Arial" w:hAnsi="Arial" w:cs="Arial"/>
          <w:lang w:eastAsia="en-GB"/>
        </w:rPr>
        <w:t xml:space="preserve">.  </w:t>
      </w:r>
      <w:r w:rsidR="008E6D01">
        <w:rPr>
          <w:rFonts w:ascii="Arial" w:hAnsi="Arial" w:cs="Arial"/>
          <w:lang w:eastAsia="en-GB"/>
        </w:rPr>
        <w:t>NSS</w:t>
      </w:r>
      <w:r w:rsidR="008F3652">
        <w:rPr>
          <w:rFonts w:ascii="Arial" w:hAnsi="Arial" w:cs="Arial"/>
          <w:lang w:eastAsia="en-GB"/>
        </w:rPr>
        <w:t xml:space="preserve"> will </w:t>
      </w:r>
      <w:r w:rsidRPr="002172B0">
        <w:rPr>
          <w:rFonts w:ascii="Arial" w:hAnsi="Arial" w:cs="Arial"/>
          <w:lang w:eastAsia="en-GB"/>
        </w:rPr>
        <w:t xml:space="preserve">inform the sponsor unit at the earliest opportunity if a requirement for Annually Managed Expenditure (AME) budget is identified.  </w:t>
      </w:r>
      <w:r w:rsidR="00E11B9B" w:rsidRPr="002172B0">
        <w:rPr>
          <w:rFonts w:ascii="Arial" w:hAnsi="Arial" w:cs="Arial"/>
          <w:lang w:eastAsia="en-GB"/>
        </w:rPr>
        <w:t>The SG should also be advised in the event that estimated net expenditure is forecast to be lower than budget provision.</w:t>
      </w:r>
      <w:r w:rsidR="00E11B9B" w:rsidRPr="002172B0">
        <w:rPr>
          <w:rFonts w:ascii="Arial" w:hAnsi="Arial" w:cs="Arial"/>
          <w:b/>
          <w:lang w:eastAsia="en-GB"/>
        </w:rPr>
        <w:t xml:space="preserve"> </w:t>
      </w:r>
      <w:r w:rsidR="00E11B9B">
        <w:rPr>
          <w:rFonts w:ascii="Arial" w:hAnsi="Arial" w:cs="Arial"/>
          <w:b/>
          <w:lang w:eastAsia="en-GB"/>
        </w:rPr>
        <w:t xml:space="preserve"> </w:t>
      </w:r>
      <w:r w:rsidRPr="00995D44">
        <w:rPr>
          <w:rFonts w:ascii="Arial" w:hAnsi="Arial" w:cs="Arial"/>
          <w:lang w:eastAsia="en-GB"/>
        </w:rPr>
        <w:t xml:space="preserve">Transfers of budgetary provision between the different </w:t>
      </w:r>
      <w:r>
        <w:rPr>
          <w:rFonts w:ascii="Arial" w:hAnsi="Arial" w:cs="Arial"/>
          <w:lang w:eastAsia="en-GB"/>
        </w:rPr>
        <w:t>classifications</w:t>
      </w:r>
      <w:r w:rsidRPr="00995D44">
        <w:rPr>
          <w:rFonts w:ascii="Arial" w:hAnsi="Arial" w:cs="Arial"/>
          <w:lang w:eastAsia="en-GB"/>
        </w:rPr>
        <w:t xml:space="preserve"> require the prior approval of the SG Finance Directorate.  Any proposals for such transfers should therefore be submitted to the sponsor unit.  </w:t>
      </w:r>
      <w:r w:rsidR="00003518" w:rsidRPr="00003518">
        <w:rPr>
          <w:rFonts w:ascii="Arial" w:hAnsi="Arial" w:cs="Arial"/>
          <w:lang w:eastAsia="en-GB"/>
        </w:rPr>
        <w:t>T</w:t>
      </w:r>
      <w:r w:rsidRPr="00995D44">
        <w:rPr>
          <w:rFonts w:ascii="Arial" w:hAnsi="Arial" w:cs="Arial"/>
          <w:lang w:eastAsia="en-GB"/>
        </w:rPr>
        <w:t xml:space="preserve">ransfers of provision within the </w:t>
      </w:r>
      <w:r>
        <w:rPr>
          <w:rFonts w:ascii="Arial" w:hAnsi="Arial" w:cs="Arial"/>
          <w:lang w:eastAsia="en-GB"/>
        </w:rPr>
        <w:t>classifications</w:t>
      </w:r>
      <w:r w:rsidRPr="00995D44">
        <w:rPr>
          <w:rFonts w:ascii="Arial" w:hAnsi="Arial" w:cs="Arial"/>
          <w:lang w:eastAsia="en-GB"/>
        </w:rPr>
        <w:t xml:space="preserve"> may be undertaken without reference to the SG, subject to any constraints on specific areas of expenditure e.g. the approved pay remit.</w:t>
      </w:r>
    </w:p>
    <w:p w:rsidR="000D34EB" w:rsidRPr="004B5752" w:rsidRDefault="000D34EB" w:rsidP="000D34E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0"/>
          <w:szCs w:val="20"/>
          <w:lang w:eastAsia="en-GB"/>
        </w:rPr>
      </w:pPr>
    </w:p>
    <w:p w:rsidR="000D34EB" w:rsidRPr="004B5752" w:rsidRDefault="000D34EB" w:rsidP="000D34EB">
      <w:pPr>
        <w:pStyle w:val="Heading1"/>
        <w:numPr>
          <w:ilvl w:val="0"/>
          <w:numId w:val="0"/>
        </w:numPr>
        <w:rPr>
          <w:rFonts w:ascii="Arial" w:hAnsi="Arial" w:cs="Arial"/>
          <w:sz w:val="20"/>
          <w:szCs w:val="20"/>
        </w:rPr>
      </w:pPr>
      <w:r w:rsidRPr="004B5752">
        <w:rPr>
          <w:rFonts w:ascii="Arial" w:hAnsi="Arial" w:cs="Arial"/>
          <w:sz w:val="20"/>
          <w:szCs w:val="20"/>
        </w:rPr>
        <w:t>31.</w:t>
      </w:r>
      <w:r w:rsidRPr="004B5752">
        <w:rPr>
          <w:rFonts w:ascii="Arial" w:hAnsi="Arial" w:cs="Arial"/>
          <w:sz w:val="20"/>
          <w:szCs w:val="20"/>
        </w:rPr>
        <w:tab/>
        <w:t xml:space="preserve">If the trading and other resource income realised (including profit or loss on disposal of non-current assets) – scored as negative RDEL, or the net book value of disposals of non-current assets – scored as negative CDEL is less than included in the agreed budget </w:t>
      </w:r>
      <w:r w:rsidR="008E6D01">
        <w:rPr>
          <w:rFonts w:ascii="Arial" w:hAnsi="Arial" w:cs="Arial"/>
          <w:sz w:val="20"/>
          <w:szCs w:val="20"/>
        </w:rPr>
        <w:t>NSS</w:t>
      </w:r>
      <w:r w:rsidRPr="004B5752">
        <w:rPr>
          <w:rFonts w:ascii="Arial" w:hAnsi="Arial" w:cs="Arial"/>
          <w:sz w:val="20"/>
          <w:szCs w:val="20"/>
        </w:rPr>
        <w:t xml:space="preserve"> shall, unless otherwise agreed with the SG, ensure a corresponding reduction in its gross expenditure.  (The extent to which </w:t>
      </w:r>
      <w:r w:rsidR="008E6D01">
        <w:rPr>
          <w:rFonts w:ascii="Arial" w:hAnsi="Arial" w:cs="Arial"/>
          <w:sz w:val="20"/>
          <w:szCs w:val="20"/>
        </w:rPr>
        <w:t>NSS</w:t>
      </w:r>
      <w:r w:rsidRPr="004B5752">
        <w:rPr>
          <w:rFonts w:ascii="Arial" w:hAnsi="Arial" w:cs="Arial"/>
          <w:sz w:val="20"/>
          <w:szCs w:val="20"/>
        </w:rPr>
        <w:t xml:space="preserve"> exceeds agreed budgets shall normally be met by a corresponding reduction in the budgets for the following financial year.)  If income realised is </w:t>
      </w:r>
      <w:r w:rsidRPr="004B5752">
        <w:rPr>
          <w:rStyle w:val="Strong"/>
          <w:rFonts w:ascii="Arial" w:hAnsi="Arial" w:cs="Arial"/>
          <w:b w:val="0"/>
          <w:bCs w:val="0"/>
          <w:sz w:val="20"/>
          <w:szCs w:val="20"/>
        </w:rPr>
        <w:t>more</w:t>
      </w:r>
      <w:r w:rsidRPr="004B5752">
        <w:rPr>
          <w:rFonts w:ascii="Arial" w:hAnsi="Arial" w:cs="Arial"/>
          <w:sz w:val="20"/>
          <w:szCs w:val="20"/>
        </w:rPr>
        <w:t xml:space="preserve"> than included in the</w:t>
      </w:r>
      <w:r w:rsidR="004B5752" w:rsidRPr="004B5752">
        <w:rPr>
          <w:rFonts w:ascii="Arial" w:hAnsi="Arial" w:cs="Arial"/>
          <w:sz w:val="20"/>
          <w:szCs w:val="20"/>
        </w:rPr>
        <w:t xml:space="preserve"> </w:t>
      </w:r>
      <w:r w:rsidRPr="004B5752">
        <w:rPr>
          <w:rFonts w:ascii="Arial" w:hAnsi="Arial" w:cs="Arial"/>
          <w:sz w:val="20"/>
          <w:szCs w:val="20"/>
        </w:rPr>
        <w:t xml:space="preserve">agreed budgets </w:t>
      </w:r>
      <w:r w:rsidR="008E6D01">
        <w:rPr>
          <w:rFonts w:ascii="Arial" w:hAnsi="Arial" w:cs="Arial"/>
          <w:sz w:val="20"/>
          <w:szCs w:val="20"/>
        </w:rPr>
        <w:t>NSS</w:t>
      </w:r>
      <w:r w:rsidRPr="004B5752">
        <w:rPr>
          <w:rFonts w:ascii="Arial" w:hAnsi="Arial" w:cs="Arial"/>
          <w:sz w:val="20"/>
          <w:szCs w:val="20"/>
        </w:rPr>
        <w:t xml:space="preserve"> must consult and obtain the prior approval of the SG before using any excess to fund additional expenditure or to meet existing pressures.  Failure to obtain prior approval for the use of excess income to fund additional expenditure may result in corresponding reductions in budgets for the following financial year.  The only exception is where the income is from gifts, bequests and donations but this must be spent within the same financial year as the receipt, otherwise additional budget allocation will be required.  In any event, income from all sources and all planned expenditure should be reflected in the monthly budget monitoring statement.</w:t>
      </w:r>
    </w:p>
    <w:p w:rsidR="000D34EB" w:rsidRDefault="000D34EB"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Cash management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3</w:t>
      </w:r>
      <w:r w:rsidR="00A90A7B">
        <w:rPr>
          <w:rFonts w:ascii="Arial" w:hAnsi="Arial" w:cs="Arial"/>
          <w:sz w:val="20"/>
          <w:szCs w:val="20"/>
          <w:lang w:eastAsia="en-GB"/>
        </w:rPr>
        <w:t>2</w:t>
      </w:r>
      <w:r w:rsidRPr="00995D44">
        <w:rPr>
          <w:rFonts w:ascii="Arial" w:hAnsi="Arial" w:cs="Arial"/>
          <w:sz w:val="20"/>
          <w:szCs w:val="20"/>
          <w:lang w:eastAsia="en-GB"/>
        </w:rPr>
        <w:t>.</w:t>
      </w:r>
      <w:r w:rsidRPr="00995D44">
        <w:rPr>
          <w:rFonts w:ascii="Arial" w:hAnsi="Arial" w:cs="Arial"/>
          <w:sz w:val="20"/>
          <w:szCs w:val="20"/>
          <w:lang w:eastAsia="en-GB"/>
        </w:rPr>
        <w:tab/>
        <w:t xml:space="preserve">Any </w:t>
      </w:r>
      <w:hyperlink r:id="rId33" w:history="1">
        <w:r w:rsidRPr="00995D44">
          <w:rPr>
            <w:rStyle w:val="Hyperlink"/>
            <w:rFonts w:ascii="Arial" w:hAnsi="Arial" w:cs="Arial"/>
            <w:sz w:val="20"/>
            <w:szCs w:val="20"/>
            <w:lang w:eastAsia="en-GB"/>
          </w:rPr>
          <w:t>grant in aid</w:t>
        </w:r>
      </w:hyperlink>
      <w:r w:rsidRPr="00995D44">
        <w:rPr>
          <w:rFonts w:ascii="Arial" w:hAnsi="Arial" w:cs="Arial"/>
          <w:sz w:val="20"/>
          <w:szCs w:val="20"/>
          <w:lang w:eastAsia="en-GB"/>
        </w:rPr>
        <w:t xml:space="preserve"> (i.e. the cash provided to </w:t>
      </w:r>
      <w:r w:rsidR="008E6D01">
        <w:rPr>
          <w:rFonts w:ascii="Arial" w:hAnsi="Arial" w:cs="Arial"/>
          <w:sz w:val="20"/>
          <w:szCs w:val="20"/>
          <w:lang w:eastAsia="en-GB"/>
        </w:rPr>
        <w:t>NSS</w:t>
      </w:r>
      <w:r w:rsidRPr="00995D44">
        <w:rPr>
          <w:rFonts w:ascii="Arial" w:hAnsi="Arial" w:cs="Arial"/>
          <w:sz w:val="20"/>
          <w:szCs w:val="20"/>
          <w:lang w:eastAsia="en-GB"/>
        </w:rPr>
        <w:t xml:space="preserve"> by the SG to support the allocated budget) for the year in question must be authorised by the Scottish Parliament in the annual Budget Act.  Grant in aid will normally be paid in monthly instalments on the basis of updated profiles and information on unrestricted cash reserves. </w:t>
      </w:r>
      <w:r w:rsidR="008B7164">
        <w:rPr>
          <w:rFonts w:ascii="Arial" w:hAnsi="Arial" w:cs="Arial"/>
          <w:sz w:val="20"/>
          <w:szCs w:val="20"/>
          <w:lang w:eastAsia="en-GB"/>
        </w:rPr>
        <w:t xml:space="preserve"> </w:t>
      </w:r>
      <w:r w:rsidRPr="00995D44">
        <w:rPr>
          <w:rFonts w:ascii="Arial" w:hAnsi="Arial" w:cs="Arial"/>
          <w:sz w:val="20"/>
          <w:szCs w:val="20"/>
          <w:lang w:eastAsia="en-GB"/>
        </w:rPr>
        <w:t>Payment will not be made in advance of need</w:t>
      </w:r>
      <w:r w:rsidR="00A90A7B">
        <w:rPr>
          <w:rFonts w:ascii="Arial" w:hAnsi="Arial" w:cs="Arial"/>
          <w:sz w:val="20"/>
          <w:szCs w:val="20"/>
          <w:lang w:eastAsia="en-GB"/>
        </w:rPr>
        <w:t>, as determined by the level of unrestricted cash reserves and planned expenditure</w:t>
      </w:r>
      <w:r w:rsidRPr="00995D44">
        <w:rPr>
          <w:rFonts w:ascii="Arial" w:hAnsi="Arial" w:cs="Arial"/>
          <w:sz w:val="20"/>
          <w:szCs w:val="20"/>
          <w:lang w:eastAsia="en-GB"/>
        </w:rPr>
        <w:t xml:space="preserve">.  Unrestricted cash reserves held during the course of the year should be kept to the minimum level consistent with the efficient operation of </w:t>
      </w:r>
      <w:r w:rsidR="008E6D01">
        <w:rPr>
          <w:rFonts w:ascii="Arial" w:hAnsi="Arial" w:cs="Arial"/>
          <w:sz w:val="20"/>
          <w:szCs w:val="20"/>
          <w:lang w:eastAsia="en-GB"/>
        </w:rPr>
        <w:t>NSS</w:t>
      </w:r>
      <w:r w:rsidRPr="00995D44">
        <w:rPr>
          <w:rFonts w:ascii="Arial" w:hAnsi="Arial" w:cs="Arial"/>
          <w:sz w:val="20"/>
          <w:szCs w:val="20"/>
          <w:lang w:eastAsia="en-GB"/>
        </w:rPr>
        <w:t xml:space="preserve"> - and the level of funds required </w:t>
      </w:r>
      <w:proofErr w:type="gramStart"/>
      <w:r w:rsidRPr="00995D44">
        <w:rPr>
          <w:rFonts w:ascii="Arial" w:hAnsi="Arial" w:cs="Arial"/>
          <w:sz w:val="20"/>
          <w:szCs w:val="20"/>
          <w:lang w:eastAsia="en-GB"/>
        </w:rPr>
        <w:t>to meet</w:t>
      </w:r>
      <w:proofErr w:type="gramEnd"/>
      <w:r w:rsidRPr="00995D44">
        <w:rPr>
          <w:rFonts w:ascii="Arial" w:hAnsi="Arial" w:cs="Arial"/>
          <w:sz w:val="20"/>
          <w:szCs w:val="20"/>
          <w:lang w:eastAsia="en-GB"/>
        </w:rPr>
        <w:t xml:space="preserve"> any relevant liabilities at the year-end.  Grant in aid not drawn down by the end of the financial year shall lapse.  Grant in aid shall not be paid into any restricted reserve held by </w:t>
      </w:r>
      <w:r w:rsidR="008E6D01">
        <w:rPr>
          <w:rFonts w:ascii="Arial" w:hAnsi="Arial" w:cs="Arial"/>
          <w:sz w:val="20"/>
          <w:szCs w:val="20"/>
          <w:lang w:eastAsia="en-GB"/>
        </w:rPr>
        <w:t>NSS</w:t>
      </w:r>
      <w:r w:rsidRPr="00995D44">
        <w:rPr>
          <w:rFonts w:ascii="Arial" w:hAnsi="Arial" w:cs="Arial"/>
          <w:sz w:val="20"/>
          <w:szCs w:val="20"/>
          <w:lang w:eastAsia="en-GB"/>
        </w:rPr>
        <w:t>.</w:t>
      </w:r>
    </w:p>
    <w:p w:rsidR="0012359D" w:rsidRPr="00995D44" w:rsidRDefault="0012359D" w:rsidP="0012359D">
      <w:pPr>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rPr>
        <w:t>3</w:t>
      </w:r>
      <w:r w:rsidR="00A90A7B">
        <w:rPr>
          <w:rFonts w:ascii="Arial" w:hAnsi="Arial" w:cs="Arial"/>
          <w:sz w:val="20"/>
          <w:szCs w:val="20"/>
        </w:rPr>
        <w:t>3</w:t>
      </w:r>
      <w:r w:rsidRPr="00995D44">
        <w:rPr>
          <w:rFonts w:ascii="Arial" w:hAnsi="Arial" w:cs="Arial"/>
          <w:sz w:val="20"/>
          <w:szCs w:val="20"/>
        </w:rPr>
        <w:t>.</w:t>
      </w:r>
      <w:r w:rsidRPr="00995D44">
        <w:rPr>
          <w:rFonts w:ascii="Arial" w:hAnsi="Arial" w:cs="Arial"/>
          <w:sz w:val="20"/>
          <w:szCs w:val="20"/>
        </w:rPr>
        <w:tab/>
        <w:t xml:space="preserve">The banking arrangements adopted by </w:t>
      </w:r>
      <w:r w:rsidR="008E6D01">
        <w:rPr>
          <w:rFonts w:ascii="Arial" w:hAnsi="Arial" w:cs="Arial"/>
          <w:sz w:val="20"/>
          <w:szCs w:val="20"/>
        </w:rPr>
        <w:t>NSS</w:t>
      </w:r>
      <w:r w:rsidRPr="00995D44">
        <w:rPr>
          <w:rFonts w:ascii="Arial" w:hAnsi="Arial" w:cs="Arial"/>
          <w:sz w:val="20"/>
          <w:szCs w:val="20"/>
        </w:rPr>
        <w:t xml:space="preserve"> must comply with the </w:t>
      </w:r>
      <w:hyperlink r:id="rId34" w:history="1">
        <w:r w:rsidRPr="00995D44">
          <w:rPr>
            <w:rStyle w:val="Hyperlink"/>
            <w:rFonts w:ascii="Arial" w:hAnsi="Arial" w:cs="Arial"/>
            <w:sz w:val="20"/>
            <w:szCs w:val="20"/>
          </w:rPr>
          <w:t>Banking</w:t>
        </w:r>
      </w:hyperlink>
      <w:r w:rsidRPr="00995D44">
        <w:rPr>
          <w:rFonts w:ascii="Arial" w:hAnsi="Arial" w:cs="Arial"/>
          <w:sz w:val="20"/>
          <w:szCs w:val="20"/>
        </w:rPr>
        <w:t xml:space="preserve"> section of the SPFM.</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r w:rsidRPr="00995D44">
        <w:rPr>
          <w:rFonts w:ascii="Arial" w:hAnsi="Arial" w:cs="Arial"/>
          <w:b/>
          <w:bCs/>
          <w:color w:val="000000"/>
          <w:sz w:val="20"/>
          <w:szCs w:val="20"/>
          <w:lang w:eastAsia="en-GB"/>
        </w:rPr>
        <w:t>Risk management</w:t>
      </w:r>
    </w:p>
    <w:p w:rsidR="0012359D" w:rsidRPr="008B716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4B5752" w:rsidRDefault="0012359D" w:rsidP="0012359D">
      <w:pPr>
        <w:pStyle w:val="Heading1"/>
        <w:numPr>
          <w:ilvl w:val="0"/>
          <w:numId w:val="0"/>
        </w:numPr>
        <w:rPr>
          <w:rFonts w:ascii="Arial" w:hAnsi="Arial" w:cs="Arial"/>
          <w:sz w:val="20"/>
          <w:szCs w:val="20"/>
        </w:rPr>
      </w:pPr>
      <w:r w:rsidRPr="00995D44">
        <w:rPr>
          <w:rFonts w:ascii="Arial" w:hAnsi="Arial" w:cs="Arial"/>
          <w:sz w:val="20"/>
          <w:szCs w:val="20"/>
          <w:lang w:eastAsia="en-GB"/>
        </w:rPr>
        <w:t>3</w:t>
      </w:r>
      <w:r w:rsidR="004E086A">
        <w:rPr>
          <w:rFonts w:ascii="Arial" w:hAnsi="Arial" w:cs="Arial"/>
          <w:sz w:val="20"/>
          <w:szCs w:val="20"/>
          <w:lang w:eastAsia="en-GB"/>
        </w:rPr>
        <w:t>4</w:t>
      </w:r>
      <w:r w:rsidRPr="00995D44">
        <w:rPr>
          <w:rFonts w:ascii="Arial" w:hAnsi="Arial" w:cs="Arial"/>
          <w:sz w:val="20"/>
          <w:szCs w:val="20"/>
          <w:lang w:eastAsia="en-GB"/>
        </w:rPr>
        <w:t>.</w:t>
      </w:r>
      <w:r w:rsidRPr="00995D44">
        <w:rPr>
          <w:rFonts w:ascii="Arial" w:hAnsi="Arial" w:cs="Arial"/>
          <w:sz w:val="20"/>
          <w:szCs w:val="20"/>
          <w:lang w:eastAsia="en-GB"/>
        </w:rPr>
        <w:tab/>
      </w:r>
      <w:r w:rsidR="008E6D01">
        <w:rPr>
          <w:rFonts w:ascii="Arial" w:hAnsi="Arial" w:cs="Arial"/>
          <w:sz w:val="20"/>
          <w:szCs w:val="20"/>
          <w:lang w:eastAsia="en-GB"/>
        </w:rPr>
        <w:t>NSS</w:t>
      </w:r>
      <w:r w:rsidRPr="004B5752">
        <w:rPr>
          <w:rFonts w:ascii="Arial" w:hAnsi="Arial" w:cs="Arial"/>
          <w:sz w:val="20"/>
          <w:szCs w:val="20"/>
          <w:lang w:eastAsia="en-GB"/>
        </w:rPr>
        <w:t xml:space="preserve"> shall ensure that the risks that it faces are dealt with in an appropriate manner, in accordance with relevant aspects of </w:t>
      </w:r>
      <w:r w:rsidR="00B24E08" w:rsidRPr="004B5752">
        <w:rPr>
          <w:rFonts w:ascii="Arial" w:hAnsi="Arial" w:cs="Arial"/>
          <w:sz w:val="20"/>
          <w:szCs w:val="20"/>
          <w:lang w:eastAsia="en-GB"/>
        </w:rPr>
        <w:t xml:space="preserve">generally recognised </w:t>
      </w:r>
      <w:r w:rsidRPr="004B5752">
        <w:rPr>
          <w:rFonts w:ascii="Arial" w:hAnsi="Arial" w:cs="Arial"/>
          <w:sz w:val="20"/>
          <w:szCs w:val="20"/>
          <w:lang w:eastAsia="en-GB"/>
        </w:rPr>
        <w:t>best practice in corporate governance, and develop a</w:t>
      </w:r>
      <w:r w:rsidR="00F73F18" w:rsidRPr="004B5752">
        <w:rPr>
          <w:rFonts w:ascii="Arial" w:hAnsi="Arial" w:cs="Arial"/>
          <w:sz w:val="20"/>
          <w:szCs w:val="20"/>
          <w:lang w:eastAsia="en-GB"/>
        </w:rPr>
        <w:t>n approach to</w:t>
      </w:r>
      <w:r w:rsidRPr="004B5752">
        <w:rPr>
          <w:rFonts w:ascii="Arial" w:hAnsi="Arial" w:cs="Arial"/>
          <w:sz w:val="20"/>
          <w:szCs w:val="20"/>
          <w:lang w:eastAsia="en-GB"/>
        </w:rPr>
        <w:t xml:space="preserve"> risk management </w:t>
      </w:r>
      <w:r w:rsidR="00A90A7B" w:rsidRPr="004B5752">
        <w:rPr>
          <w:rFonts w:ascii="Arial" w:hAnsi="Arial" w:cs="Arial"/>
          <w:sz w:val="20"/>
          <w:szCs w:val="20"/>
          <w:lang w:eastAsia="en-GB"/>
        </w:rPr>
        <w:t xml:space="preserve">consistent </w:t>
      </w:r>
      <w:r w:rsidRPr="004B5752">
        <w:rPr>
          <w:rFonts w:ascii="Arial" w:hAnsi="Arial" w:cs="Arial"/>
          <w:sz w:val="20"/>
          <w:szCs w:val="20"/>
          <w:lang w:eastAsia="en-GB"/>
        </w:rPr>
        <w:t xml:space="preserve">with the </w:t>
      </w:r>
      <w:hyperlink r:id="rId35" w:history="1">
        <w:r w:rsidRPr="004B5752">
          <w:rPr>
            <w:rStyle w:val="Hyperlink"/>
            <w:rFonts w:ascii="Arial" w:hAnsi="Arial" w:cs="Arial"/>
            <w:sz w:val="20"/>
            <w:szCs w:val="20"/>
            <w:lang w:eastAsia="en-GB"/>
          </w:rPr>
          <w:t>Risk Management</w:t>
        </w:r>
      </w:hyperlink>
      <w:r w:rsidRPr="004B5752">
        <w:rPr>
          <w:rFonts w:ascii="Arial" w:hAnsi="Arial" w:cs="Arial"/>
          <w:sz w:val="20"/>
          <w:szCs w:val="20"/>
          <w:lang w:eastAsia="en-GB"/>
        </w:rPr>
        <w:t xml:space="preserve"> section of the SPFM.  Reporting arrangements should ensure that the sponsor unit is made aware of relevant risks and how they are being managed.  </w:t>
      </w:r>
      <w:r w:rsidR="004D7865">
        <w:rPr>
          <w:rFonts w:ascii="Arial" w:hAnsi="Arial" w:cs="Arial"/>
          <w:sz w:val="20"/>
          <w:szCs w:val="20"/>
          <w:lang w:eastAsia="en-GB"/>
        </w:rPr>
        <w:t xml:space="preserve">The </w:t>
      </w:r>
      <w:r w:rsidR="008E6D01">
        <w:rPr>
          <w:rFonts w:ascii="Arial" w:hAnsi="Arial" w:cs="Arial"/>
          <w:sz w:val="20"/>
          <w:szCs w:val="20"/>
          <w:lang w:eastAsia="en-GB"/>
        </w:rPr>
        <w:t>NSS</w:t>
      </w:r>
      <w:r w:rsidRPr="004B5752">
        <w:rPr>
          <w:rFonts w:ascii="Arial" w:hAnsi="Arial" w:cs="Arial"/>
          <w:sz w:val="20"/>
          <w:szCs w:val="20"/>
        </w:rPr>
        <w:t xml:space="preserve"> audit committee is also required, at the earliest opportunity, to notify the relevant SG Audit and Risk Committee if it considers that it has identified a significant problem which may have wider implications. </w:t>
      </w:r>
    </w:p>
    <w:p w:rsidR="0012359D" w:rsidRPr="00995D44" w:rsidRDefault="0012359D" w:rsidP="0012359D">
      <w:pPr>
        <w:rPr>
          <w:rFonts w:ascii="Arial" w:hAnsi="Arial" w:cs="Arial"/>
          <w:sz w:val="20"/>
          <w:szCs w:val="20"/>
        </w:rPr>
      </w:pPr>
    </w:p>
    <w:p w:rsidR="0012359D" w:rsidRPr="004B5752" w:rsidRDefault="0011621C" w:rsidP="0012359D">
      <w:pPr>
        <w:rPr>
          <w:rFonts w:ascii="Arial" w:hAnsi="Arial" w:cs="Arial"/>
          <w:b/>
          <w:sz w:val="20"/>
          <w:szCs w:val="20"/>
          <w:lang w:eastAsia="en-GB"/>
        </w:rPr>
      </w:pPr>
      <w:r w:rsidRPr="004B5752">
        <w:rPr>
          <w:rFonts w:ascii="Arial" w:hAnsi="Arial" w:cs="Arial"/>
          <w:b/>
          <w:sz w:val="20"/>
          <w:szCs w:val="20"/>
          <w:lang w:eastAsia="en-GB"/>
        </w:rPr>
        <w:t>Counter f</w:t>
      </w:r>
      <w:r w:rsidR="0012359D" w:rsidRPr="004B5752">
        <w:rPr>
          <w:rFonts w:ascii="Arial" w:hAnsi="Arial" w:cs="Arial"/>
          <w:b/>
          <w:sz w:val="20"/>
          <w:szCs w:val="20"/>
          <w:lang w:eastAsia="en-GB"/>
        </w:rPr>
        <w:t xml:space="preserve">raud </w:t>
      </w:r>
      <w:r w:rsidR="008918D0" w:rsidRPr="004B5752">
        <w:rPr>
          <w:rFonts w:ascii="Arial" w:hAnsi="Arial" w:cs="Arial"/>
          <w:b/>
          <w:sz w:val="20"/>
          <w:szCs w:val="20"/>
          <w:lang w:eastAsia="en-GB"/>
        </w:rPr>
        <w:t>a</w:t>
      </w:r>
      <w:r w:rsidRPr="004B5752">
        <w:rPr>
          <w:rFonts w:ascii="Arial" w:hAnsi="Arial" w:cs="Arial"/>
          <w:b/>
          <w:sz w:val="20"/>
          <w:szCs w:val="20"/>
          <w:lang w:eastAsia="en-GB"/>
        </w:rPr>
        <w:t>rrangements</w:t>
      </w:r>
      <w:r w:rsidR="001500F7" w:rsidRPr="004B5752">
        <w:rPr>
          <w:rFonts w:ascii="Arial" w:hAnsi="Arial" w:cs="Arial"/>
          <w:b/>
          <w:sz w:val="20"/>
          <w:szCs w:val="20"/>
          <w:lang w:eastAsia="en-GB"/>
        </w:rPr>
        <w:t xml:space="preserve"> </w:t>
      </w:r>
    </w:p>
    <w:p w:rsidR="0012359D" w:rsidRPr="004B5752" w:rsidRDefault="0012359D" w:rsidP="0012359D">
      <w:pPr>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lang w:eastAsia="en-GB"/>
        </w:rPr>
      </w:pPr>
      <w:r w:rsidRPr="004B5752">
        <w:rPr>
          <w:rFonts w:ascii="Arial" w:hAnsi="Arial" w:cs="Arial"/>
          <w:sz w:val="20"/>
          <w:szCs w:val="20"/>
          <w:lang w:eastAsia="en-GB"/>
        </w:rPr>
        <w:t>3</w:t>
      </w:r>
      <w:r w:rsidR="00A90A7B" w:rsidRPr="004B5752">
        <w:rPr>
          <w:rFonts w:ascii="Arial" w:hAnsi="Arial" w:cs="Arial"/>
          <w:sz w:val="20"/>
          <w:szCs w:val="20"/>
          <w:lang w:eastAsia="en-GB"/>
        </w:rPr>
        <w:t>5</w:t>
      </w:r>
      <w:r w:rsidRPr="004B5752">
        <w:rPr>
          <w:rFonts w:ascii="Arial" w:hAnsi="Arial" w:cs="Arial"/>
          <w:sz w:val="20"/>
          <w:szCs w:val="20"/>
          <w:lang w:eastAsia="en-GB"/>
        </w:rPr>
        <w:t>.</w:t>
      </w:r>
      <w:r w:rsidRPr="004B5752">
        <w:rPr>
          <w:rFonts w:ascii="Arial" w:hAnsi="Arial" w:cs="Arial"/>
          <w:sz w:val="20"/>
          <w:szCs w:val="20"/>
          <w:lang w:eastAsia="en-GB"/>
        </w:rPr>
        <w:tab/>
      </w:r>
      <w:r w:rsidR="008E6D01">
        <w:rPr>
          <w:rFonts w:ascii="Arial" w:hAnsi="Arial" w:cs="Arial"/>
          <w:sz w:val="20"/>
          <w:szCs w:val="20"/>
          <w:lang w:eastAsia="en-GB"/>
        </w:rPr>
        <w:t>NSS</w:t>
      </w:r>
      <w:r w:rsidRPr="004B5752">
        <w:rPr>
          <w:rFonts w:ascii="Arial" w:hAnsi="Arial" w:cs="Arial"/>
          <w:sz w:val="20"/>
          <w:szCs w:val="20"/>
          <w:lang w:eastAsia="en-GB"/>
        </w:rPr>
        <w:t xml:space="preserve"> should adopt and implement policies and practices to safeguard itself against fraud and theft, in accordance with the </w:t>
      </w:r>
      <w:hyperlink r:id="rId36" w:history="1">
        <w:r w:rsidRPr="004B5752">
          <w:rPr>
            <w:rStyle w:val="Hyperlink"/>
            <w:rFonts w:ascii="Arial" w:hAnsi="Arial" w:cs="Arial"/>
            <w:sz w:val="20"/>
            <w:szCs w:val="20"/>
            <w:lang w:eastAsia="en-GB"/>
          </w:rPr>
          <w:t>Fraud</w:t>
        </w:r>
      </w:hyperlink>
      <w:r w:rsidRPr="004B5752">
        <w:rPr>
          <w:rFonts w:ascii="Arial" w:hAnsi="Arial" w:cs="Arial"/>
          <w:sz w:val="20"/>
          <w:szCs w:val="20"/>
          <w:lang w:eastAsia="en-GB"/>
        </w:rPr>
        <w:t xml:space="preserve"> section of the SPFM.  Application of these processes must be monitored actively, supported by a fraud </w:t>
      </w:r>
      <w:r w:rsidR="00F73F18" w:rsidRPr="004B5752">
        <w:rPr>
          <w:rFonts w:ascii="Arial" w:hAnsi="Arial" w:cs="Arial"/>
          <w:sz w:val="20"/>
          <w:szCs w:val="20"/>
          <w:lang w:eastAsia="en-GB"/>
        </w:rPr>
        <w:t>action</w:t>
      </w:r>
      <w:r w:rsidR="00404C28" w:rsidRPr="004B5752">
        <w:rPr>
          <w:rFonts w:ascii="Arial" w:hAnsi="Arial" w:cs="Arial"/>
          <w:b/>
          <w:sz w:val="20"/>
          <w:szCs w:val="20"/>
          <w:lang w:eastAsia="en-GB"/>
        </w:rPr>
        <w:t xml:space="preserve"> </w:t>
      </w:r>
      <w:r w:rsidRPr="004B5752">
        <w:rPr>
          <w:rFonts w:ascii="Arial" w:hAnsi="Arial" w:cs="Arial"/>
          <w:sz w:val="20"/>
          <w:szCs w:val="20"/>
          <w:lang w:eastAsia="en-GB"/>
        </w:rPr>
        <w:t xml:space="preserve">plan and robust reporting arrangements. </w:t>
      </w:r>
      <w:r w:rsidR="00D626B5" w:rsidRPr="004B5752">
        <w:rPr>
          <w:rFonts w:ascii="Arial" w:hAnsi="Arial" w:cs="Arial"/>
          <w:sz w:val="20"/>
          <w:szCs w:val="20"/>
          <w:lang w:eastAsia="en-GB"/>
        </w:rPr>
        <w:t xml:space="preserve"> </w:t>
      </w:r>
      <w:r w:rsidRPr="004B5752">
        <w:rPr>
          <w:rFonts w:ascii="Arial" w:hAnsi="Arial" w:cs="Arial"/>
          <w:sz w:val="20"/>
          <w:szCs w:val="20"/>
          <w:lang w:eastAsia="en-GB"/>
        </w:rPr>
        <w:t>This includes the establishment of avenues to report any suspicions of fraud.</w:t>
      </w:r>
    </w:p>
    <w:p w:rsidR="00F2033C" w:rsidRDefault="00F2033C"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Performance management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3</w:t>
      </w:r>
      <w:r w:rsidR="00A90A7B">
        <w:rPr>
          <w:rFonts w:ascii="Arial" w:hAnsi="Arial" w:cs="Arial"/>
          <w:sz w:val="20"/>
          <w:szCs w:val="20"/>
          <w:lang w:eastAsia="en-GB"/>
        </w:rPr>
        <w:t>6</w:t>
      </w:r>
      <w:r w:rsidRPr="00995D44">
        <w:rPr>
          <w:rFonts w:ascii="Arial" w:hAnsi="Arial" w:cs="Arial"/>
          <w:sz w:val="20"/>
          <w:szCs w:val="20"/>
          <w:lang w:eastAsia="en-GB"/>
        </w:rPr>
        <w:t>.</w:t>
      </w:r>
      <w:r w:rsidRPr="00995D44">
        <w:rPr>
          <w:rFonts w:ascii="Arial" w:hAnsi="Arial" w:cs="Arial"/>
          <w:sz w:val="20"/>
          <w:szCs w:val="20"/>
          <w:lang w:eastAsia="en-GB"/>
        </w:rPr>
        <w:tab/>
      </w:r>
      <w:r w:rsidR="008E6D01">
        <w:rPr>
          <w:rFonts w:ascii="Arial" w:hAnsi="Arial" w:cs="Arial"/>
          <w:sz w:val="20"/>
          <w:szCs w:val="20"/>
          <w:lang w:eastAsia="en-GB"/>
        </w:rPr>
        <w:t>NSS</w:t>
      </w:r>
      <w:r w:rsidRPr="00995D44">
        <w:rPr>
          <w:rFonts w:ascii="Arial" w:hAnsi="Arial" w:cs="Arial"/>
          <w:sz w:val="20"/>
          <w:szCs w:val="20"/>
          <w:lang w:eastAsia="en-GB"/>
        </w:rPr>
        <w:t xml:space="preserve"> shall operate management information and accounting systems that enable it to review, in a timely and effective manner, its financial and non-financial performance against the strategic aims, objectives, targets and milestones set out in the corporate and business plans.  The results of such reviews should be reported on a regular basis to </w:t>
      </w:r>
      <w:r w:rsidR="008E6D01">
        <w:rPr>
          <w:rFonts w:ascii="Arial" w:hAnsi="Arial" w:cs="Arial"/>
          <w:sz w:val="20"/>
          <w:szCs w:val="20"/>
          <w:lang w:eastAsia="en-GB"/>
        </w:rPr>
        <w:t>NSS</w:t>
      </w:r>
      <w:r w:rsidRPr="00995D44">
        <w:rPr>
          <w:rFonts w:ascii="Arial" w:hAnsi="Arial" w:cs="Arial"/>
          <w:sz w:val="20"/>
          <w:szCs w:val="20"/>
          <w:lang w:eastAsia="en-GB"/>
        </w:rPr>
        <w:t xml:space="preserve"> board and copied to the SG.  </w:t>
      </w:r>
      <w:r w:rsidRPr="004B5752">
        <w:rPr>
          <w:rFonts w:ascii="Arial" w:hAnsi="Arial" w:cs="Arial"/>
          <w:sz w:val="20"/>
          <w:szCs w:val="20"/>
          <w:lang w:eastAsia="en-GB"/>
        </w:rPr>
        <w:t xml:space="preserve">The </w:t>
      </w:r>
      <w:r w:rsidR="004B5752" w:rsidRPr="004B5752">
        <w:rPr>
          <w:rFonts w:ascii="Arial" w:hAnsi="Arial" w:cs="Arial"/>
          <w:sz w:val="20"/>
          <w:szCs w:val="20"/>
          <w:lang w:eastAsia="en-GB"/>
        </w:rPr>
        <w:t xml:space="preserve">SG shall </w:t>
      </w:r>
      <w:r w:rsidR="00A90A7B" w:rsidRPr="004B5752">
        <w:rPr>
          <w:rFonts w:ascii="Arial" w:hAnsi="Arial" w:cs="Arial"/>
          <w:sz w:val="20"/>
          <w:szCs w:val="20"/>
          <w:lang w:eastAsia="en-GB"/>
        </w:rPr>
        <w:t xml:space="preserve">assess </w:t>
      </w:r>
      <w:r w:rsidR="008E6D01">
        <w:rPr>
          <w:rFonts w:ascii="Arial" w:hAnsi="Arial" w:cs="Arial"/>
          <w:sz w:val="20"/>
          <w:szCs w:val="20"/>
          <w:lang w:eastAsia="en-GB"/>
        </w:rPr>
        <w:t>NSS</w:t>
      </w:r>
      <w:r w:rsidRPr="004B5752">
        <w:rPr>
          <w:rFonts w:ascii="Arial" w:hAnsi="Arial" w:cs="Arial"/>
          <w:sz w:val="20"/>
          <w:szCs w:val="20"/>
          <w:lang w:eastAsia="en-GB"/>
        </w:rPr>
        <w:t>’s performance</w:t>
      </w:r>
      <w:r w:rsidR="00DA3100">
        <w:rPr>
          <w:rFonts w:ascii="Arial" w:hAnsi="Arial" w:cs="Arial"/>
          <w:sz w:val="20"/>
          <w:szCs w:val="20"/>
          <w:lang w:eastAsia="en-GB"/>
        </w:rPr>
        <w:t>, proportionately,</w:t>
      </w:r>
      <w:r w:rsidRPr="004B5752">
        <w:rPr>
          <w:rFonts w:ascii="Arial" w:hAnsi="Arial" w:cs="Arial"/>
          <w:sz w:val="20"/>
          <w:szCs w:val="20"/>
          <w:lang w:eastAsia="en-GB"/>
        </w:rPr>
        <w:t xml:space="preserve"> </w:t>
      </w:r>
      <w:r w:rsidR="00A90A7B" w:rsidRPr="004B5752">
        <w:rPr>
          <w:rFonts w:ascii="Arial" w:hAnsi="Arial" w:cs="Arial"/>
          <w:sz w:val="20"/>
          <w:szCs w:val="20"/>
          <w:lang w:eastAsia="en-GB"/>
        </w:rPr>
        <w:t>on a continuous basis and</w:t>
      </w:r>
      <w:r w:rsidR="004B5752" w:rsidRPr="004B5752">
        <w:rPr>
          <w:rFonts w:ascii="Arial" w:hAnsi="Arial" w:cs="Arial"/>
          <w:sz w:val="20"/>
          <w:szCs w:val="20"/>
          <w:lang w:eastAsia="en-GB"/>
        </w:rPr>
        <w:t xml:space="preserve"> hold a</w:t>
      </w:r>
      <w:r w:rsidR="00527895" w:rsidRPr="004B5752">
        <w:rPr>
          <w:rFonts w:ascii="Arial" w:hAnsi="Arial" w:cs="Arial"/>
          <w:sz w:val="20"/>
          <w:szCs w:val="20"/>
          <w:lang w:eastAsia="en-GB"/>
        </w:rPr>
        <w:t xml:space="preserve"> </w:t>
      </w:r>
      <w:r w:rsidR="00A90A7B" w:rsidRPr="004B5752">
        <w:rPr>
          <w:rFonts w:ascii="Arial" w:hAnsi="Arial" w:cs="Arial"/>
          <w:sz w:val="20"/>
          <w:szCs w:val="20"/>
          <w:lang w:eastAsia="en-GB"/>
        </w:rPr>
        <w:t>formal review</w:t>
      </w:r>
      <w:r w:rsidR="00527895" w:rsidRPr="004B5752">
        <w:rPr>
          <w:rFonts w:ascii="Arial" w:hAnsi="Arial" w:cs="Arial"/>
          <w:sz w:val="20"/>
          <w:szCs w:val="20"/>
          <w:lang w:eastAsia="en-GB"/>
        </w:rPr>
        <w:t xml:space="preserve"> meeting</w:t>
      </w:r>
      <w:r w:rsidRPr="004B5752">
        <w:rPr>
          <w:rFonts w:ascii="Arial" w:hAnsi="Arial" w:cs="Arial"/>
          <w:sz w:val="20"/>
          <w:szCs w:val="20"/>
          <w:lang w:eastAsia="en-GB"/>
        </w:rPr>
        <w:t xml:space="preserve"> at least twice a year</w:t>
      </w:r>
      <w:r w:rsidR="00A90A7B" w:rsidRPr="004B5752">
        <w:rPr>
          <w:rFonts w:ascii="Arial" w:hAnsi="Arial" w:cs="Arial"/>
          <w:sz w:val="20"/>
          <w:szCs w:val="20"/>
          <w:lang w:eastAsia="en-GB"/>
        </w:rPr>
        <w:t>.</w:t>
      </w:r>
      <w:r w:rsidR="00A90A7B">
        <w:rPr>
          <w:rFonts w:ascii="Arial" w:hAnsi="Arial" w:cs="Arial"/>
          <w:sz w:val="20"/>
          <w:szCs w:val="20"/>
          <w:lang w:eastAsia="en-GB"/>
        </w:rPr>
        <w:t xml:space="preserve">  T</w:t>
      </w:r>
      <w:r w:rsidRPr="00995D44">
        <w:rPr>
          <w:rFonts w:ascii="Arial" w:hAnsi="Arial" w:cs="Arial"/>
          <w:sz w:val="20"/>
          <w:szCs w:val="20"/>
          <w:lang w:eastAsia="en-GB"/>
        </w:rPr>
        <w:t xml:space="preserve">he responsible Cabinet Secretary / Scottish Minister shall meet </w:t>
      </w:r>
      <w:r w:rsidR="008E6D01">
        <w:rPr>
          <w:rFonts w:ascii="Arial" w:hAnsi="Arial" w:cs="Arial"/>
          <w:sz w:val="20"/>
          <w:szCs w:val="20"/>
          <w:lang w:eastAsia="en-GB"/>
        </w:rPr>
        <w:t>NSS</w:t>
      </w:r>
      <w:r w:rsidRPr="00995D44">
        <w:rPr>
          <w:rFonts w:ascii="Arial" w:hAnsi="Arial" w:cs="Arial"/>
          <w:sz w:val="20"/>
          <w:szCs w:val="20"/>
          <w:lang w:eastAsia="en-GB"/>
        </w:rPr>
        <w:t xml:space="preserve"> chair at least once a year.</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bCs/>
          <w:color w:val="000000"/>
          <w:sz w:val="20"/>
          <w:szCs w:val="20"/>
          <w:lang w:eastAsia="en-GB"/>
        </w:rPr>
      </w:pPr>
    </w:p>
    <w:p w:rsidR="0012359D" w:rsidRPr="00995D44" w:rsidRDefault="004D7865" w:rsidP="00416873">
      <w:pPr>
        <w:keepNext/>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Pr>
          <w:rFonts w:ascii="Arial" w:hAnsi="Arial" w:cs="Arial"/>
          <w:b/>
          <w:sz w:val="20"/>
          <w:szCs w:val="20"/>
          <w:lang w:eastAsia="en-GB"/>
        </w:rPr>
        <w:t>NSS</w:t>
      </w:r>
      <w:r w:rsidR="0012359D" w:rsidRPr="00995D44">
        <w:rPr>
          <w:rFonts w:ascii="Arial" w:hAnsi="Arial" w:cs="Arial"/>
          <w:b/>
          <w:sz w:val="20"/>
          <w:szCs w:val="20"/>
          <w:lang w:eastAsia="en-GB"/>
        </w:rPr>
        <w:t xml:space="preserve"> staff management</w:t>
      </w:r>
    </w:p>
    <w:p w:rsidR="0012359D" w:rsidRPr="00995D44" w:rsidRDefault="0012359D" w:rsidP="00416873">
      <w:pPr>
        <w:keepNext/>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0"/>
          <w:szCs w:val="20"/>
          <w:lang w:eastAsia="en-GB"/>
        </w:rPr>
      </w:pPr>
      <w:r w:rsidRPr="00995D44">
        <w:rPr>
          <w:rFonts w:ascii="Arial" w:hAnsi="Arial" w:cs="Arial"/>
          <w:i/>
          <w:sz w:val="20"/>
          <w:szCs w:val="20"/>
          <w:lang w:eastAsia="en-GB"/>
        </w:rPr>
        <w:t xml:space="preserve">Broad responsibilities for </w:t>
      </w:r>
      <w:r w:rsidR="004D7865">
        <w:rPr>
          <w:rFonts w:ascii="Arial" w:hAnsi="Arial" w:cs="Arial"/>
          <w:i/>
          <w:sz w:val="20"/>
          <w:szCs w:val="20"/>
          <w:lang w:eastAsia="en-GB"/>
        </w:rPr>
        <w:t>NSS</w:t>
      </w:r>
      <w:r w:rsidRPr="00995D44">
        <w:rPr>
          <w:rFonts w:ascii="Arial" w:hAnsi="Arial" w:cs="Arial"/>
          <w:i/>
          <w:sz w:val="20"/>
          <w:szCs w:val="20"/>
          <w:lang w:eastAsia="en-GB"/>
        </w:rPr>
        <w:t xml:space="preserve"> staff</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3</w:t>
      </w:r>
      <w:r w:rsidR="00A90A7B">
        <w:rPr>
          <w:rFonts w:ascii="Arial" w:hAnsi="Arial" w:cs="Arial"/>
          <w:sz w:val="20"/>
          <w:szCs w:val="20"/>
          <w:lang w:eastAsia="en-GB"/>
        </w:rPr>
        <w:t>7</w:t>
      </w:r>
      <w:r w:rsidRPr="00995D44">
        <w:rPr>
          <w:rFonts w:ascii="Arial" w:hAnsi="Arial" w:cs="Arial"/>
          <w:sz w:val="20"/>
          <w:szCs w:val="20"/>
          <w:lang w:eastAsia="en-GB"/>
        </w:rPr>
        <w:t>.</w:t>
      </w:r>
      <w:r w:rsidRPr="00995D44">
        <w:rPr>
          <w:rFonts w:ascii="Arial" w:hAnsi="Arial" w:cs="Arial"/>
          <w:sz w:val="20"/>
          <w:szCs w:val="20"/>
          <w:lang w:eastAsia="en-GB"/>
        </w:rPr>
        <w:tab/>
      </w:r>
      <w:r w:rsidR="008E6D01">
        <w:rPr>
          <w:rFonts w:ascii="Arial" w:hAnsi="Arial" w:cs="Arial"/>
          <w:sz w:val="20"/>
          <w:szCs w:val="20"/>
          <w:lang w:eastAsia="en-GB"/>
        </w:rPr>
        <w:t>NSS</w:t>
      </w:r>
      <w:r w:rsidRPr="00995D44">
        <w:rPr>
          <w:rFonts w:ascii="Arial" w:hAnsi="Arial" w:cs="Arial"/>
          <w:sz w:val="20"/>
          <w:szCs w:val="20"/>
          <w:lang w:eastAsia="en-GB"/>
        </w:rPr>
        <w:t xml:space="preserve"> will have responsibility for the recruitment, retention and motivation of its staff. </w:t>
      </w:r>
      <w:r w:rsidR="00D626B5">
        <w:rPr>
          <w:rFonts w:ascii="Arial" w:hAnsi="Arial" w:cs="Arial"/>
          <w:sz w:val="20"/>
          <w:szCs w:val="20"/>
          <w:lang w:eastAsia="en-GB"/>
        </w:rPr>
        <w:t xml:space="preserve"> </w:t>
      </w:r>
      <w:r w:rsidRPr="00995D44">
        <w:rPr>
          <w:rFonts w:ascii="Arial" w:hAnsi="Arial" w:cs="Arial"/>
          <w:sz w:val="20"/>
          <w:szCs w:val="20"/>
          <w:lang w:eastAsia="en-GB"/>
        </w:rPr>
        <w:t>The broad responsibilities toward its staff are to ensure that: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C25922" w:rsidP="0012359D">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4B5752">
        <w:rPr>
          <w:rFonts w:ascii="Arial" w:hAnsi="Arial" w:cs="Arial"/>
          <w:sz w:val="20"/>
          <w:szCs w:val="20"/>
          <w:lang w:eastAsia="en-GB"/>
        </w:rPr>
        <w:t>HR</w:t>
      </w:r>
      <w:r w:rsidR="0012359D" w:rsidRPr="004B5752">
        <w:rPr>
          <w:rFonts w:ascii="Arial" w:hAnsi="Arial" w:cs="Arial"/>
          <w:sz w:val="20"/>
          <w:szCs w:val="20"/>
          <w:lang w:eastAsia="en-GB"/>
        </w:rPr>
        <w:t xml:space="preserve"> polic</w:t>
      </w:r>
      <w:r w:rsidR="00D35A31" w:rsidRPr="004B5752">
        <w:rPr>
          <w:rFonts w:ascii="Arial" w:hAnsi="Arial" w:cs="Arial"/>
          <w:sz w:val="20"/>
          <w:szCs w:val="20"/>
          <w:lang w:eastAsia="en-GB"/>
        </w:rPr>
        <w:t>i</w:t>
      </w:r>
      <w:r w:rsidR="0012359D" w:rsidRPr="004B5752">
        <w:rPr>
          <w:rFonts w:ascii="Arial" w:hAnsi="Arial" w:cs="Arial"/>
          <w:sz w:val="20"/>
          <w:szCs w:val="20"/>
          <w:lang w:eastAsia="en-GB"/>
        </w:rPr>
        <w:t>es</w:t>
      </w:r>
      <w:r w:rsidR="0012359D" w:rsidRPr="00995D44">
        <w:rPr>
          <w:rFonts w:ascii="Arial" w:hAnsi="Arial" w:cs="Arial"/>
          <w:sz w:val="20"/>
          <w:szCs w:val="20"/>
          <w:lang w:eastAsia="en-GB"/>
        </w:rPr>
        <w:t>, practices and systems comply with employment and equalities legislation, and standards expected of public sector employers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995D44">
        <w:rPr>
          <w:rFonts w:ascii="Arial" w:hAnsi="Arial" w:cs="Arial"/>
          <w:sz w:val="20"/>
          <w:szCs w:val="20"/>
          <w:lang w:eastAsia="en-GB"/>
        </w:rPr>
        <w:t xml:space="preserve">the level and structure of its staffing, including grading and staff numbers, are appropriate to its functions and the requirements of economy, efficiency and effectiveness (subject to the SG </w:t>
      </w:r>
      <w:hyperlink r:id="rId37" w:history="1">
        <w:r w:rsidRPr="00A4407F">
          <w:rPr>
            <w:rStyle w:val="Hyperlink"/>
            <w:rFonts w:ascii="Arial" w:hAnsi="Arial" w:cs="Arial"/>
            <w:sz w:val="20"/>
            <w:szCs w:val="20"/>
            <w:lang w:eastAsia="en-GB"/>
          </w:rPr>
          <w:t>Pay Policy for Staff Pay Remits</w:t>
        </w:r>
      </w:hyperlink>
      <w:r w:rsidRPr="00995D44">
        <w:rPr>
          <w:rFonts w:ascii="Arial" w:hAnsi="Arial" w:cs="Arial"/>
          <w:sz w:val="20"/>
          <w:szCs w:val="20"/>
          <w:lang w:eastAsia="en-GB"/>
        </w:rPr>
        <w:t>)</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995D44">
        <w:rPr>
          <w:rFonts w:ascii="Arial" w:hAnsi="Arial" w:cs="Arial"/>
          <w:sz w:val="20"/>
          <w:szCs w:val="20"/>
          <w:lang w:eastAsia="en-GB"/>
        </w:rPr>
        <w:t xml:space="preserve">the performance of its staff at all levels is satisfactorily appraised and </w:t>
      </w:r>
      <w:r w:rsidR="008E6D01">
        <w:rPr>
          <w:rFonts w:ascii="Arial" w:hAnsi="Arial" w:cs="Arial"/>
          <w:sz w:val="20"/>
          <w:szCs w:val="20"/>
          <w:lang w:eastAsia="en-GB"/>
        </w:rPr>
        <w:t>NSS</w:t>
      </w:r>
      <w:r w:rsidRPr="00995D44">
        <w:rPr>
          <w:rFonts w:ascii="Arial" w:hAnsi="Arial" w:cs="Arial"/>
          <w:sz w:val="20"/>
          <w:szCs w:val="20"/>
          <w:lang w:eastAsia="en-GB"/>
        </w:rPr>
        <w:t>’s performance measurement systems are reviewed from time to time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995D44">
        <w:rPr>
          <w:rFonts w:ascii="Arial" w:hAnsi="Arial" w:cs="Arial"/>
          <w:sz w:val="20"/>
          <w:szCs w:val="20"/>
          <w:lang w:eastAsia="en-GB"/>
        </w:rPr>
        <w:t xml:space="preserve">its staff are encouraged to acquire the appropriate professional, management and other expertise necessary to achieve </w:t>
      </w:r>
      <w:r w:rsidR="008E6D01">
        <w:rPr>
          <w:rFonts w:ascii="Arial" w:hAnsi="Arial" w:cs="Arial"/>
          <w:sz w:val="20"/>
          <w:szCs w:val="20"/>
          <w:lang w:eastAsia="en-GB"/>
        </w:rPr>
        <w:t>NSS</w:t>
      </w:r>
      <w:r w:rsidRPr="00995D44">
        <w:rPr>
          <w:rFonts w:ascii="Arial" w:hAnsi="Arial" w:cs="Arial"/>
          <w:sz w:val="20"/>
          <w:szCs w:val="20"/>
          <w:lang w:eastAsia="en-GB"/>
        </w:rPr>
        <w:t>’s objectives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995D44">
        <w:rPr>
          <w:rFonts w:ascii="Arial" w:hAnsi="Arial" w:cs="Arial"/>
          <w:sz w:val="20"/>
          <w:szCs w:val="20"/>
          <w:lang w:eastAsia="en-GB"/>
        </w:rPr>
        <w:t>proper consultation with staff takes place on key issues affecting them</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4B5752" w:rsidRDefault="0012359D" w:rsidP="0012359D">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4B5752">
        <w:rPr>
          <w:rFonts w:ascii="Arial" w:hAnsi="Arial" w:cs="Arial"/>
          <w:sz w:val="20"/>
          <w:szCs w:val="20"/>
          <w:lang w:eastAsia="en-GB"/>
        </w:rPr>
        <w:t>adequate grievance and disciplinary procedures are in place</w:t>
      </w:r>
    </w:p>
    <w:p w:rsidR="0012359D" w:rsidRPr="004B5752"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4B5752" w:rsidRDefault="003A6B92" w:rsidP="0012359D">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4B5752">
        <w:rPr>
          <w:rFonts w:ascii="Arial" w:hAnsi="Arial" w:cs="Arial"/>
          <w:sz w:val="20"/>
          <w:szCs w:val="20"/>
          <w:lang w:eastAsia="en-GB"/>
        </w:rPr>
        <w:t xml:space="preserve">effective </w:t>
      </w:r>
      <w:r w:rsidR="0012359D" w:rsidRPr="004B5752">
        <w:rPr>
          <w:rFonts w:ascii="Arial" w:hAnsi="Arial" w:cs="Arial"/>
          <w:sz w:val="20"/>
          <w:szCs w:val="20"/>
          <w:lang w:eastAsia="en-GB"/>
        </w:rPr>
        <w:t xml:space="preserve">whistle-blowing </w:t>
      </w:r>
      <w:r w:rsidR="00C25922" w:rsidRPr="004B5752">
        <w:rPr>
          <w:rFonts w:ascii="Arial" w:hAnsi="Arial" w:cs="Arial"/>
          <w:sz w:val="20"/>
          <w:szCs w:val="20"/>
          <w:lang w:eastAsia="en-GB"/>
        </w:rPr>
        <w:t xml:space="preserve">policy and </w:t>
      </w:r>
      <w:r w:rsidR="0012359D" w:rsidRPr="004B5752">
        <w:rPr>
          <w:rFonts w:ascii="Arial" w:hAnsi="Arial" w:cs="Arial"/>
          <w:sz w:val="20"/>
          <w:szCs w:val="20"/>
          <w:lang w:eastAsia="en-GB"/>
        </w:rPr>
        <w:t>procedures consistent with the Public Interest Disclosure Act 1998 are in place</w:t>
      </w:r>
    </w:p>
    <w:p w:rsidR="0012359D" w:rsidRPr="004B5752"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4B5752" w:rsidRDefault="0012359D" w:rsidP="00C25922">
      <w:pPr>
        <w:numPr>
          <w:ilvl w:val="0"/>
          <w:numId w:val="23"/>
        </w:numPr>
        <w:tabs>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4B5752">
        <w:rPr>
          <w:rFonts w:ascii="Arial" w:hAnsi="Arial" w:cs="Arial"/>
          <w:sz w:val="20"/>
          <w:szCs w:val="20"/>
          <w:lang w:eastAsia="en-GB"/>
        </w:rPr>
        <w:t>a code of conduct for staff is in place based on the Model Code for Staff of Executive NDPBs</w:t>
      </w:r>
      <w:r w:rsidR="0037225B" w:rsidRPr="004B5752">
        <w:rPr>
          <w:rFonts w:ascii="Arial" w:hAnsi="Arial" w:cs="Arial"/>
          <w:sz w:val="20"/>
          <w:szCs w:val="20"/>
          <w:lang w:eastAsia="en-GB"/>
        </w:rPr>
        <w:t xml:space="preserve"> </w:t>
      </w:r>
    </w:p>
    <w:p w:rsidR="00C25922" w:rsidRDefault="00C25922"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0"/>
          <w:szCs w:val="20"/>
          <w:lang w:eastAsia="en-GB"/>
        </w:rPr>
      </w:pPr>
      <w:r>
        <w:rPr>
          <w:rFonts w:ascii="Arial" w:hAnsi="Arial" w:cs="Arial"/>
          <w:i/>
          <w:sz w:val="20"/>
          <w:szCs w:val="20"/>
          <w:lang w:eastAsia="en-GB"/>
        </w:rPr>
        <w:tab/>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sz w:val="20"/>
          <w:szCs w:val="20"/>
          <w:lang w:eastAsia="en-GB"/>
        </w:rPr>
      </w:pPr>
      <w:r w:rsidRPr="00995D44">
        <w:rPr>
          <w:rFonts w:ascii="Arial" w:hAnsi="Arial" w:cs="Arial"/>
          <w:i/>
          <w:sz w:val="20"/>
          <w:szCs w:val="20"/>
          <w:lang w:eastAsia="en-GB"/>
        </w:rPr>
        <w:t>Pay and conditions of service</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340940" w:rsidRPr="00416873" w:rsidRDefault="0012359D" w:rsidP="004B5752">
      <w:pPr>
        <w:outlineLvl w:val="0"/>
        <w:rPr>
          <w:rFonts w:ascii="Arial" w:hAnsi="Arial" w:cs="Arial"/>
          <w:i/>
          <w:kern w:val="24"/>
          <w:sz w:val="20"/>
          <w:szCs w:val="20"/>
        </w:rPr>
      </w:pPr>
      <w:r w:rsidRPr="00416873">
        <w:rPr>
          <w:rFonts w:ascii="Arial" w:hAnsi="Arial" w:cs="Arial"/>
          <w:sz w:val="20"/>
          <w:szCs w:val="20"/>
        </w:rPr>
        <w:lastRenderedPageBreak/>
        <w:t>3</w:t>
      </w:r>
      <w:r w:rsidR="00A90A7B" w:rsidRPr="00416873">
        <w:rPr>
          <w:rFonts w:ascii="Arial" w:hAnsi="Arial" w:cs="Arial"/>
          <w:sz w:val="20"/>
          <w:szCs w:val="20"/>
        </w:rPr>
        <w:t>8</w:t>
      </w:r>
      <w:r w:rsidRPr="00416873">
        <w:rPr>
          <w:rFonts w:ascii="Arial" w:hAnsi="Arial" w:cs="Arial"/>
          <w:sz w:val="20"/>
          <w:szCs w:val="20"/>
        </w:rPr>
        <w:t>.</w:t>
      </w:r>
      <w:r w:rsidRPr="00416873">
        <w:rPr>
          <w:rFonts w:ascii="Arial" w:hAnsi="Arial" w:cs="Arial"/>
          <w:sz w:val="20"/>
          <w:szCs w:val="20"/>
        </w:rPr>
        <w:tab/>
      </w:r>
      <w:r w:rsidR="008E6D01">
        <w:rPr>
          <w:rFonts w:ascii="Arial" w:hAnsi="Arial" w:cs="Arial"/>
          <w:kern w:val="24"/>
          <w:sz w:val="20"/>
          <w:szCs w:val="20"/>
        </w:rPr>
        <w:t>NSS</w:t>
      </w:r>
      <w:r w:rsidR="00340940" w:rsidRPr="00416873">
        <w:rPr>
          <w:rFonts w:ascii="Arial" w:hAnsi="Arial" w:cs="Arial"/>
          <w:kern w:val="24"/>
          <w:sz w:val="20"/>
          <w:szCs w:val="20"/>
        </w:rPr>
        <w:t xml:space="preserve"> will comply with SG Pay Policy in relation to staff and the chief executive. </w:t>
      </w:r>
      <w:r w:rsidR="00D626B5" w:rsidRPr="00416873">
        <w:rPr>
          <w:rFonts w:ascii="Arial" w:hAnsi="Arial" w:cs="Arial"/>
          <w:kern w:val="24"/>
          <w:sz w:val="20"/>
          <w:szCs w:val="20"/>
        </w:rPr>
        <w:t xml:space="preserve"> </w:t>
      </w:r>
      <w:r w:rsidR="008E6D01">
        <w:rPr>
          <w:rFonts w:ascii="Arial" w:hAnsi="Arial" w:cs="Arial"/>
          <w:kern w:val="24"/>
          <w:sz w:val="20"/>
          <w:szCs w:val="20"/>
        </w:rPr>
        <w:t>NSS</w:t>
      </w:r>
      <w:r w:rsidR="00340940" w:rsidRPr="00416873">
        <w:rPr>
          <w:rFonts w:ascii="Arial" w:hAnsi="Arial" w:cs="Arial"/>
          <w:kern w:val="24"/>
          <w:sz w:val="20"/>
          <w:szCs w:val="20"/>
        </w:rPr>
        <w:t xml:space="preserve"> shall submit to the SG for approval (normally annually unless a multi-year deal has been agreed) a pay remit in line with the </w:t>
      </w:r>
      <w:r w:rsidR="00A4407F" w:rsidRPr="00416873">
        <w:rPr>
          <w:rFonts w:ascii="Arial" w:hAnsi="Arial" w:cs="Arial"/>
          <w:kern w:val="24"/>
          <w:sz w:val="20"/>
          <w:szCs w:val="20"/>
        </w:rPr>
        <w:t xml:space="preserve">SG </w:t>
      </w:r>
      <w:hyperlink r:id="rId38" w:history="1">
        <w:r w:rsidR="00A4407F" w:rsidRPr="00416873">
          <w:rPr>
            <w:rStyle w:val="Hyperlink"/>
            <w:rFonts w:ascii="Arial" w:hAnsi="Arial" w:cs="Arial"/>
            <w:sz w:val="20"/>
            <w:szCs w:val="20"/>
          </w:rPr>
          <w:t>Pay Policy for Staff Pay Remits</w:t>
        </w:r>
      </w:hyperlink>
      <w:r w:rsidR="00340940" w:rsidRPr="00416873">
        <w:rPr>
          <w:rFonts w:ascii="Arial" w:hAnsi="Arial" w:cs="Arial"/>
          <w:kern w:val="24"/>
          <w:sz w:val="20"/>
          <w:szCs w:val="20"/>
        </w:rPr>
        <w:t xml:space="preserve"> and negotiate a pay settlement within the terms of the approved remit.  </w:t>
      </w:r>
      <w:r w:rsidR="0037225B" w:rsidRPr="00416873">
        <w:rPr>
          <w:rFonts w:ascii="Arial" w:hAnsi="Arial" w:cs="Arial"/>
          <w:color w:val="000000" w:themeColor="text1"/>
          <w:kern w:val="24"/>
          <w:sz w:val="20"/>
          <w:szCs w:val="20"/>
        </w:rPr>
        <w:t>Payment of salaries should also comply with the</w:t>
      </w:r>
      <w:hyperlink r:id="rId39" w:history="1">
        <w:r w:rsidR="0037225B" w:rsidRPr="00416873">
          <w:rPr>
            <w:rStyle w:val="Hyperlink"/>
            <w:rFonts w:ascii="Arial" w:hAnsi="Arial" w:cs="Arial"/>
            <w:kern w:val="24"/>
            <w:sz w:val="20"/>
            <w:szCs w:val="20"/>
          </w:rPr>
          <w:t xml:space="preserve"> Tax Planning and Tax Avoidance</w:t>
        </w:r>
      </w:hyperlink>
      <w:r w:rsidR="0037225B" w:rsidRPr="00416873">
        <w:rPr>
          <w:rFonts w:ascii="Arial" w:hAnsi="Arial" w:cs="Arial"/>
          <w:color w:val="000000" w:themeColor="text1"/>
          <w:kern w:val="24"/>
          <w:sz w:val="20"/>
          <w:szCs w:val="20"/>
        </w:rPr>
        <w:t xml:space="preserve"> section of the SPFM.  </w:t>
      </w:r>
      <w:r w:rsidR="00340940" w:rsidRPr="00416873">
        <w:rPr>
          <w:rFonts w:ascii="Arial" w:hAnsi="Arial" w:cs="Arial"/>
          <w:kern w:val="24"/>
          <w:sz w:val="20"/>
          <w:szCs w:val="20"/>
        </w:rPr>
        <w:t xml:space="preserve">Proposals on non-salary rewards must comply with the guidance in the </w:t>
      </w:r>
      <w:hyperlink r:id="rId40" w:history="1">
        <w:r w:rsidR="00340940" w:rsidRPr="00416873">
          <w:rPr>
            <w:rFonts w:ascii="Arial" w:hAnsi="Arial" w:cs="Arial"/>
            <w:color w:val="0000FF"/>
            <w:kern w:val="24"/>
            <w:sz w:val="20"/>
            <w:szCs w:val="20"/>
            <w:u w:val="single"/>
          </w:rPr>
          <w:t>Non-Salary Rewards</w:t>
        </w:r>
      </w:hyperlink>
      <w:r w:rsidR="00340940" w:rsidRPr="00416873">
        <w:rPr>
          <w:rFonts w:ascii="Arial" w:hAnsi="Arial" w:cs="Arial"/>
          <w:kern w:val="24"/>
          <w:sz w:val="20"/>
          <w:szCs w:val="20"/>
        </w:rPr>
        <w:t xml:space="preserve"> section of the SPFM. </w:t>
      </w:r>
      <w:r w:rsidR="00340940" w:rsidRPr="00416873">
        <w:rPr>
          <w:rFonts w:ascii="Arial" w:hAnsi="Arial" w:cs="Arial"/>
          <w:color w:val="000000" w:themeColor="text1"/>
          <w:kern w:val="24"/>
          <w:sz w:val="20"/>
          <w:szCs w:val="20"/>
        </w:rPr>
        <w:t xml:space="preserve">Where </w:t>
      </w:r>
      <w:r w:rsidR="00340940" w:rsidRPr="00416873">
        <w:rPr>
          <w:rFonts w:ascii="Arial" w:hAnsi="Arial" w:cs="Arial"/>
          <w:kern w:val="24"/>
          <w:sz w:val="20"/>
          <w:szCs w:val="20"/>
        </w:rPr>
        <w:t>applicable</w:t>
      </w:r>
      <w:r w:rsidR="00157B0D" w:rsidRPr="00416873">
        <w:rPr>
          <w:rFonts w:ascii="Arial" w:hAnsi="Arial" w:cs="Arial"/>
          <w:kern w:val="24"/>
          <w:sz w:val="20"/>
          <w:szCs w:val="20"/>
        </w:rPr>
        <w:t>,</w:t>
      </w:r>
      <w:r w:rsidR="00340940" w:rsidRPr="00416873">
        <w:rPr>
          <w:rFonts w:ascii="Arial" w:hAnsi="Arial" w:cs="Arial"/>
          <w:kern w:val="24"/>
          <w:sz w:val="20"/>
          <w:szCs w:val="20"/>
        </w:rPr>
        <w:t xml:space="preserve"> </w:t>
      </w:r>
      <w:r w:rsidR="008E6D01">
        <w:rPr>
          <w:rFonts w:ascii="Arial" w:hAnsi="Arial" w:cs="Arial"/>
          <w:kern w:val="24"/>
          <w:sz w:val="20"/>
          <w:szCs w:val="20"/>
        </w:rPr>
        <w:t>NSS</w:t>
      </w:r>
      <w:r w:rsidR="00340940" w:rsidRPr="00416873">
        <w:rPr>
          <w:rFonts w:ascii="Arial" w:hAnsi="Arial" w:cs="Arial"/>
          <w:kern w:val="24"/>
          <w:sz w:val="20"/>
          <w:szCs w:val="20"/>
        </w:rPr>
        <w:t xml:space="preserve"> will also seek appropriate approval under the </w:t>
      </w:r>
      <w:r w:rsidR="00A4407F" w:rsidRPr="00416873">
        <w:rPr>
          <w:rFonts w:ascii="Arial" w:hAnsi="Arial" w:cs="Arial"/>
          <w:kern w:val="24"/>
          <w:sz w:val="20"/>
          <w:szCs w:val="20"/>
        </w:rPr>
        <w:t xml:space="preserve">SG </w:t>
      </w:r>
      <w:hyperlink r:id="rId41" w:history="1">
        <w:r w:rsidR="00A4407F" w:rsidRPr="00416873">
          <w:rPr>
            <w:rStyle w:val="Hyperlink"/>
            <w:rFonts w:ascii="Arial" w:hAnsi="Arial" w:cs="Arial"/>
            <w:sz w:val="20"/>
            <w:szCs w:val="20"/>
          </w:rPr>
          <w:t>Pay Policy for Senior Appointments</w:t>
        </w:r>
      </w:hyperlink>
      <w:r w:rsidR="00340940" w:rsidRPr="00416873">
        <w:rPr>
          <w:rFonts w:ascii="Arial" w:hAnsi="Arial" w:cs="Arial"/>
          <w:kern w:val="24"/>
          <w:sz w:val="20"/>
          <w:szCs w:val="20"/>
        </w:rPr>
        <w:t xml:space="preserve"> for the chief executive’s remuneration package prior to appointment, annually or when a new appointment or change to the remunerat</w:t>
      </w:r>
      <w:r w:rsidR="00C758BD" w:rsidRPr="00416873">
        <w:rPr>
          <w:rFonts w:ascii="Arial" w:hAnsi="Arial" w:cs="Arial"/>
          <w:kern w:val="24"/>
          <w:sz w:val="20"/>
          <w:szCs w:val="20"/>
        </w:rPr>
        <w:t>ion package is being proposed.</w:t>
      </w:r>
      <w:r w:rsidR="001500F7" w:rsidRPr="00416873">
        <w:rPr>
          <w:rFonts w:ascii="Arial" w:hAnsi="Arial" w:cs="Arial"/>
          <w:b/>
          <w:kern w:val="24"/>
          <w:sz w:val="20"/>
          <w:szCs w:val="20"/>
        </w:rPr>
        <w:t xml:space="preserve"> </w:t>
      </w:r>
    </w:p>
    <w:p w:rsidR="004B5752" w:rsidRDefault="004B5752"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iCs/>
          <w:color w:val="000000"/>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i/>
          <w:iCs/>
          <w:color w:val="000000"/>
          <w:sz w:val="20"/>
          <w:szCs w:val="20"/>
          <w:lang w:eastAsia="en-GB"/>
        </w:rPr>
      </w:pPr>
      <w:r w:rsidRPr="00995D44">
        <w:rPr>
          <w:rFonts w:ascii="Arial" w:hAnsi="Arial" w:cs="Arial"/>
          <w:i/>
          <w:iCs/>
          <w:color w:val="000000"/>
          <w:sz w:val="20"/>
          <w:szCs w:val="20"/>
          <w:lang w:eastAsia="en-GB"/>
        </w:rPr>
        <w:t>Pensions, redundancy and compensation</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000000"/>
          <w:sz w:val="20"/>
          <w:szCs w:val="20"/>
          <w:lang w:eastAsia="en-GB"/>
        </w:rPr>
      </w:pPr>
    </w:p>
    <w:p w:rsidR="00D5278D" w:rsidRDefault="00A90A7B" w:rsidP="00D5278D">
      <w:pPr>
        <w:pStyle w:val="Heading1"/>
        <w:numPr>
          <w:ilvl w:val="0"/>
          <w:numId w:val="0"/>
        </w:numPr>
        <w:rPr>
          <w:rFonts w:ascii="Arial" w:hAnsi="Arial" w:cs="Arial"/>
          <w:sz w:val="20"/>
          <w:szCs w:val="20"/>
          <w:lang w:eastAsia="en-GB"/>
        </w:rPr>
      </w:pPr>
      <w:r>
        <w:rPr>
          <w:rFonts w:ascii="Arial" w:hAnsi="Arial" w:cs="Arial"/>
          <w:sz w:val="20"/>
          <w:szCs w:val="20"/>
        </w:rPr>
        <w:t>39</w:t>
      </w:r>
      <w:r w:rsidR="0012359D" w:rsidRPr="00995D44">
        <w:rPr>
          <w:rFonts w:ascii="Arial" w:hAnsi="Arial" w:cs="Arial"/>
          <w:sz w:val="20"/>
          <w:szCs w:val="20"/>
        </w:rPr>
        <w:t>.</w:t>
      </w:r>
      <w:r w:rsidR="0012359D" w:rsidRPr="00995D44">
        <w:rPr>
          <w:rFonts w:ascii="Arial" w:hAnsi="Arial" w:cs="Arial"/>
          <w:sz w:val="20"/>
          <w:szCs w:val="20"/>
        </w:rPr>
        <w:tab/>
        <w:t xml:space="preserve">Superannuation arrangements for </w:t>
      </w:r>
      <w:r w:rsidR="008E6D01">
        <w:rPr>
          <w:rFonts w:ascii="Arial" w:hAnsi="Arial" w:cs="Arial"/>
          <w:sz w:val="20"/>
          <w:szCs w:val="20"/>
        </w:rPr>
        <w:t>NSS</w:t>
      </w:r>
      <w:r w:rsidR="0012359D" w:rsidRPr="00995D44">
        <w:rPr>
          <w:rFonts w:ascii="Arial" w:hAnsi="Arial" w:cs="Arial"/>
          <w:sz w:val="20"/>
          <w:szCs w:val="20"/>
        </w:rPr>
        <w:t xml:space="preserve"> staff are subject to the approval of the SG.  </w:t>
      </w:r>
      <w:r w:rsidR="00B668F7">
        <w:rPr>
          <w:rFonts w:ascii="Arial" w:hAnsi="Arial" w:cs="Arial"/>
          <w:sz w:val="20"/>
          <w:szCs w:val="20"/>
          <w:lang w:eastAsia="en-GB"/>
        </w:rPr>
        <w:t xml:space="preserve">NSS </w:t>
      </w:r>
      <w:r w:rsidR="0012359D" w:rsidRPr="00995D44">
        <w:rPr>
          <w:rFonts w:ascii="Arial" w:hAnsi="Arial" w:cs="Arial"/>
          <w:sz w:val="20"/>
          <w:szCs w:val="20"/>
          <w:lang w:eastAsia="en-GB"/>
        </w:rPr>
        <w:t>staff shall normally be eligible for a pension provided by</w:t>
      </w:r>
      <w:r w:rsidR="00B668F7">
        <w:rPr>
          <w:rFonts w:ascii="Arial" w:hAnsi="Arial" w:cs="Arial"/>
          <w:sz w:val="20"/>
          <w:szCs w:val="20"/>
          <w:lang w:eastAsia="en-GB"/>
        </w:rPr>
        <w:t xml:space="preserve"> </w:t>
      </w:r>
      <w:proofErr w:type="spellStart"/>
      <w:r w:rsidR="00B668F7">
        <w:rPr>
          <w:rFonts w:ascii="Arial" w:hAnsi="Arial" w:cs="Arial"/>
          <w:sz w:val="20"/>
          <w:szCs w:val="20"/>
          <w:lang w:eastAsia="en-GB"/>
        </w:rPr>
        <w:t>NHSScotland</w:t>
      </w:r>
      <w:proofErr w:type="spellEnd"/>
      <w:r w:rsidR="00B668F7">
        <w:rPr>
          <w:rFonts w:ascii="Arial" w:hAnsi="Arial" w:cs="Arial"/>
          <w:sz w:val="20"/>
          <w:szCs w:val="20"/>
          <w:lang w:eastAsia="en-GB"/>
        </w:rPr>
        <w:t xml:space="preserve"> Superannuation Scheme</w:t>
      </w:r>
      <w:r w:rsidR="0012359D" w:rsidRPr="00995D44">
        <w:rPr>
          <w:rFonts w:ascii="Arial" w:hAnsi="Arial" w:cs="Arial"/>
          <w:sz w:val="20"/>
          <w:szCs w:val="20"/>
          <w:lang w:eastAsia="en-GB"/>
        </w:rPr>
        <w:t xml:space="preserve">.  Staff may opt out of the occupational pension scheme provided by </w:t>
      </w:r>
      <w:r w:rsidR="008E6D01">
        <w:rPr>
          <w:rFonts w:ascii="Arial" w:hAnsi="Arial" w:cs="Arial"/>
          <w:sz w:val="20"/>
          <w:szCs w:val="20"/>
          <w:lang w:eastAsia="en-GB"/>
        </w:rPr>
        <w:t>NSS</w:t>
      </w:r>
      <w:r w:rsidR="0012359D" w:rsidRPr="00995D44">
        <w:rPr>
          <w:rFonts w:ascii="Arial" w:hAnsi="Arial" w:cs="Arial"/>
          <w:sz w:val="20"/>
          <w:szCs w:val="20"/>
          <w:lang w:eastAsia="en-GB"/>
        </w:rPr>
        <w:t xml:space="preserve">, but the employers’ contribution to any personal pension arrangement, including stakeholder pension, shall normally be limited to the national insurance rebate level. </w:t>
      </w:r>
    </w:p>
    <w:p w:rsidR="00D5278D" w:rsidRDefault="00D5278D" w:rsidP="00D5278D">
      <w:pPr>
        <w:pStyle w:val="Heading1"/>
        <w:numPr>
          <w:ilvl w:val="0"/>
          <w:numId w:val="0"/>
        </w:numPr>
        <w:rPr>
          <w:rFonts w:ascii="Arial" w:hAnsi="Arial" w:cs="Arial"/>
          <w:sz w:val="20"/>
          <w:szCs w:val="20"/>
          <w:lang w:eastAsia="en-GB"/>
        </w:rPr>
      </w:pPr>
    </w:p>
    <w:p w:rsidR="00DE4F53" w:rsidRPr="00D5278D" w:rsidRDefault="0012359D" w:rsidP="00D5278D">
      <w:pPr>
        <w:pStyle w:val="Heading1"/>
        <w:numPr>
          <w:ilvl w:val="0"/>
          <w:numId w:val="0"/>
        </w:numPr>
        <w:rPr>
          <w:rFonts w:ascii="Arial" w:hAnsi="Arial" w:cs="Arial"/>
          <w:b/>
          <w:sz w:val="20"/>
          <w:szCs w:val="20"/>
          <w:highlight w:val="yellow"/>
          <w:lang w:eastAsia="en-GB"/>
        </w:rPr>
      </w:pPr>
      <w:r w:rsidRPr="00995D44">
        <w:rPr>
          <w:rFonts w:ascii="Arial" w:hAnsi="Arial" w:cs="Arial"/>
          <w:sz w:val="20"/>
          <w:szCs w:val="20"/>
        </w:rPr>
        <w:t>4</w:t>
      </w:r>
      <w:r w:rsidR="006A644E">
        <w:rPr>
          <w:rFonts w:ascii="Arial" w:hAnsi="Arial" w:cs="Arial"/>
          <w:sz w:val="20"/>
          <w:szCs w:val="20"/>
        </w:rPr>
        <w:t>0</w:t>
      </w:r>
      <w:r w:rsidRPr="00995D44">
        <w:rPr>
          <w:rFonts w:ascii="Arial" w:hAnsi="Arial" w:cs="Arial"/>
          <w:sz w:val="20"/>
          <w:szCs w:val="20"/>
        </w:rPr>
        <w:t>.</w:t>
      </w:r>
      <w:r w:rsidRPr="00995D44">
        <w:rPr>
          <w:rFonts w:ascii="Arial" w:hAnsi="Arial" w:cs="Arial"/>
          <w:sz w:val="20"/>
          <w:szCs w:val="20"/>
        </w:rPr>
        <w:tab/>
        <w:t xml:space="preserve">Any proposal by </w:t>
      </w:r>
      <w:r w:rsidR="008E6D01">
        <w:rPr>
          <w:rFonts w:ascii="Arial" w:hAnsi="Arial" w:cs="Arial"/>
          <w:sz w:val="20"/>
          <w:szCs w:val="20"/>
        </w:rPr>
        <w:t>NSS</w:t>
      </w:r>
      <w:r w:rsidRPr="00995D44">
        <w:rPr>
          <w:rFonts w:ascii="Arial" w:hAnsi="Arial" w:cs="Arial"/>
          <w:sz w:val="20"/>
          <w:szCs w:val="20"/>
        </w:rPr>
        <w:t xml:space="preserve"> to move from existing pension arrangements, or to pay any redundancy or compensation for loss of office,</w:t>
      </w:r>
      <w:r w:rsidRPr="00995D44">
        <w:rPr>
          <w:rFonts w:ascii="Arial" w:hAnsi="Arial" w:cs="Arial"/>
          <w:color w:val="000000"/>
          <w:sz w:val="20"/>
          <w:szCs w:val="20"/>
          <w:lang w:eastAsia="en-GB"/>
        </w:rPr>
        <w:t xml:space="preserve"> requires the prior approval of the SG.  Proposals on compensation payments must comply with </w:t>
      </w:r>
      <w:r w:rsidRPr="00C25922">
        <w:rPr>
          <w:rFonts w:ascii="Arial" w:hAnsi="Arial" w:cs="Arial"/>
          <w:color w:val="000000"/>
          <w:sz w:val="20"/>
          <w:szCs w:val="20"/>
          <w:lang w:eastAsia="en-GB"/>
        </w:rPr>
        <w:t xml:space="preserve">the </w:t>
      </w:r>
      <w:hyperlink r:id="rId42" w:history="1">
        <w:r w:rsidR="007253D3" w:rsidRPr="00C25922">
          <w:rPr>
            <w:rStyle w:val="Hyperlink"/>
            <w:rFonts w:ascii="Arial" w:hAnsi="Arial" w:cs="Arial"/>
            <w:sz w:val="20"/>
            <w:szCs w:val="20"/>
            <w:lang w:eastAsia="en-GB"/>
          </w:rPr>
          <w:t>Settlement Agreements, Severance, Early Retirement and Redundancy Terms</w:t>
        </w:r>
      </w:hyperlink>
      <w:r w:rsidRPr="00995D44">
        <w:rPr>
          <w:rFonts w:ascii="Arial" w:hAnsi="Arial" w:cs="Arial"/>
          <w:color w:val="000000"/>
          <w:sz w:val="20"/>
          <w:szCs w:val="20"/>
          <w:lang w:eastAsia="en-GB"/>
        </w:rPr>
        <w:t xml:space="preserve"> section of the SPFM.</w:t>
      </w:r>
      <w:r w:rsidR="003B5B09">
        <w:rPr>
          <w:rFonts w:ascii="Arial" w:hAnsi="Arial" w:cs="Arial"/>
          <w:color w:val="000000"/>
          <w:sz w:val="20"/>
          <w:szCs w:val="20"/>
          <w:lang w:eastAsia="en-GB"/>
        </w:rPr>
        <w:t xml:space="preserve">  </w:t>
      </w:r>
      <w:r w:rsidR="003B5B09" w:rsidRPr="004B5752">
        <w:rPr>
          <w:rFonts w:ascii="Arial" w:hAnsi="Arial" w:cs="Arial"/>
          <w:color w:val="000000"/>
          <w:sz w:val="20"/>
          <w:szCs w:val="20"/>
          <w:lang w:eastAsia="en-GB"/>
        </w:rPr>
        <w:t xml:space="preserve">This includes </w:t>
      </w:r>
      <w:r w:rsidR="00493C5D" w:rsidRPr="004B5752">
        <w:rPr>
          <w:rFonts w:ascii="Arial" w:hAnsi="Arial" w:cs="Arial"/>
          <w:color w:val="000000"/>
          <w:sz w:val="20"/>
          <w:szCs w:val="20"/>
          <w:lang w:eastAsia="en-GB"/>
        </w:rPr>
        <w:t xml:space="preserve">referral to the SG </w:t>
      </w:r>
      <w:proofErr w:type="gramStart"/>
      <w:r w:rsidR="00493C5D" w:rsidRPr="004B5752">
        <w:rPr>
          <w:rFonts w:ascii="Arial" w:hAnsi="Arial" w:cs="Arial"/>
          <w:color w:val="000000"/>
          <w:sz w:val="20"/>
          <w:szCs w:val="20"/>
          <w:lang w:eastAsia="en-GB"/>
        </w:rPr>
        <w:t>of</w:t>
      </w:r>
      <w:r w:rsidR="00CF5A87" w:rsidRPr="004B5752">
        <w:rPr>
          <w:rFonts w:ascii="Arial" w:hAnsi="Arial" w:cs="Arial"/>
          <w:color w:val="000000"/>
          <w:sz w:val="20"/>
          <w:szCs w:val="20"/>
          <w:lang w:eastAsia="en-GB"/>
        </w:rPr>
        <w:t xml:space="preserve"> </w:t>
      </w:r>
      <w:r w:rsidR="00493C5D" w:rsidRPr="004B5752">
        <w:rPr>
          <w:rFonts w:ascii="Arial" w:hAnsi="Arial" w:cs="Arial"/>
          <w:color w:val="000000"/>
          <w:sz w:val="20"/>
          <w:szCs w:val="20"/>
          <w:lang w:eastAsia="en-GB"/>
        </w:rPr>
        <w:t xml:space="preserve"> </w:t>
      </w:r>
      <w:r w:rsidR="003B5B09" w:rsidRPr="004B5752">
        <w:rPr>
          <w:rFonts w:ascii="Arial" w:hAnsi="Arial" w:cs="Arial"/>
          <w:color w:val="000000"/>
          <w:sz w:val="20"/>
          <w:szCs w:val="20"/>
          <w:lang w:eastAsia="en-GB"/>
        </w:rPr>
        <w:t>any</w:t>
      </w:r>
      <w:proofErr w:type="gramEnd"/>
      <w:r w:rsidR="003B5B09" w:rsidRPr="004B5752">
        <w:rPr>
          <w:rFonts w:ascii="Arial" w:hAnsi="Arial" w:cs="Arial"/>
          <w:color w:val="000000"/>
          <w:sz w:val="20"/>
          <w:szCs w:val="20"/>
          <w:lang w:eastAsia="en-GB"/>
        </w:rPr>
        <w:t xml:space="preserve"> p</w:t>
      </w:r>
      <w:r w:rsidR="00493C5D" w:rsidRPr="004B5752">
        <w:rPr>
          <w:rFonts w:ascii="Arial" w:hAnsi="Arial" w:cs="Arial"/>
          <w:color w:val="000000"/>
          <w:sz w:val="20"/>
          <w:szCs w:val="20"/>
          <w:lang w:eastAsia="en-GB"/>
        </w:rPr>
        <w:t>roposed</w:t>
      </w:r>
      <w:r w:rsidR="003B5B09" w:rsidRPr="004B5752">
        <w:rPr>
          <w:rFonts w:ascii="Arial" w:hAnsi="Arial" w:cs="Arial"/>
          <w:color w:val="000000"/>
          <w:sz w:val="20"/>
          <w:szCs w:val="20"/>
          <w:lang w:eastAsia="en-GB"/>
        </w:rPr>
        <w:t xml:space="preserve"> </w:t>
      </w:r>
      <w:r w:rsidR="00DE4F53" w:rsidRPr="004B5752">
        <w:rPr>
          <w:rFonts w:ascii="Arial" w:hAnsi="Arial" w:cs="Arial"/>
          <w:sz w:val="20"/>
          <w:szCs w:val="20"/>
          <w:lang w:eastAsia="en-GB"/>
        </w:rPr>
        <w:t>severance scheme (for example, a scheme for voluntary exit</w:t>
      </w:r>
      <w:r w:rsidR="00D5278D" w:rsidRPr="004B5752">
        <w:rPr>
          <w:rFonts w:ascii="Arial" w:hAnsi="Arial" w:cs="Arial"/>
          <w:sz w:val="20"/>
          <w:szCs w:val="20"/>
          <w:lang w:eastAsia="en-GB"/>
        </w:rPr>
        <w:t xml:space="preserve">), </w:t>
      </w:r>
      <w:r w:rsidR="00DE4F53" w:rsidRPr="004B5752">
        <w:rPr>
          <w:rFonts w:ascii="Arial" w:hAnsi="Arial" w:cs="Arial"/>
          <w:sz w:val="20"/>
          <w:szCs w:val="20"/>
          <w:lang w:eastAsia="en-GB"/>
        </w:rPr>
        <w:t>business case for a settlement agreement bei</w:t>
      </w:r>
      <w:r w:rsidR="00D5278D" w:rsidRPr="004B5752">
        <w:rPr>
          <w:rFonts w:ascii="Arial" w:hAnsi="Arial" w:cs="Arial"/>
          <w:sz w:val="20"/>
          <w:szCs w:val="20"/>
          <w:lang w:eastAsia="en-GB"/>
        </w:rPr>
        <w:t xml:space="preserve">ng considered for an individual, or </w:t>
      </w:r>
      <w:r w:rsidR="00DE4F53" w:rsidRPr="004B5752">
        <w:rPr>
          <w:rFonts w:ascii="Arial" w:hAnsi="Arial" w:cs="Arial"/>
          <w:sz w:val="20"/>
          <w:szCs w:val="20"/>
          <w:lang w:eastAsia="en-GB"/>
        </w:rPr>
        <w:t>proposal to make any other compensation payment</w:t>
      </w:r>
      <w:r w:rsidR="00D5278D" w:rsidRPr="004B5752">
        <w:rPr>
          <w:rFonts w:ascii="Arial" w:hAnsi="Arial" w:cs="Arial"/>
          <w:sz w:val="20"/>
          <w:szCs w:val="20"/>
          <w:lang w:eastAsia="en-GB"/>
        </w:rPr>
        <w:t xml:space="preserve">. </w:t>
      </w:r>
      <w:r w:rsidR="00DE4F53" w:rsidRPr="004B5752">
        <w:rPr>
          <w:rFonts w:ascii="Arial" w:hAnsi="Arial" w:cs="Arial"/>
          <w:sz w:val="20"/>
          <w:szCs w:val="20"/>
          <w:lang w:eastAsia="en-GB"/>
        </w:rPr>
        <w:t>In all instances, a body should engage with the SG prior to proceeding with proposed severance options, and prior to making any offer either orally or in writing.</w:t>
      </w:r>
      <w:r w:rsidR="00D5278D" w:rsidRPr="004B5752">
        <w:rPr>
          <w:rFonts w:ascii="Arial" w:hAnsi="Arial" w:cs="Arial"/>
          <w:b/>
          <w:sz w:val="20"/>
          <w:szCs w:val="20"/>
          <w:lang w:eastAsia="en-GB"/>
        </w:rPr>
        <w:t xml:space="preserve"> </w:t>
      </w:r>
    </w:p>
    <w:p w:rsidR="0012359D" w:rsidRPr="00D42FAE" w:rsidRDefault="0012359D" w:rsidP="00DE4F53">
      <w:pPr>
        <w:rPr>
          <w:rFonts w:ascii="Arial" w:hAnsi="Arial" w:cs="Arial"/>
          <w:sz w:val="20"/>
          <w:szCs w:val="20"/>
          <w:lang w:eastAsia="en-GB"/>
        </w:rPr>
      </w:pPr>
    </w:p>
    <w:p w:rsidR="0012359D" w:rsidRPr="00995D44" w:rsidRDefault="0012359D" w:rsidP="00416873">
      <w:pPr>
        <w:keepNext/>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Asset and property management</w:t>
      </w:r>
    </w:p>
    <w:p w:rsidR="0012359D" w:rsidRPr="00995D44" w:rsidRDefault="0012359D" w:rsidP="00416873">
      <w:pPr>
        <w:keepNext/>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FE21DC" w:rsidRPr="004B5752"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sidRPr="004B5752">
        <w:rPr>
          <w:rFonts w:ascii="Arial" w:hAnsi="Arial" w:cs="Arial"/>
          <w:sz w:val="20"/>
          <w:szCs w:val="20"/>
        </w:rPr>
        <w:t>4</w:t>
      </w:r>
      <w:r w:rsidR="00A90A7B" w:rsidRPr="004B5752">
        <w:rPr>
          <w:rFonts w:ascii="Arial" w:hAnsi="Arial" w:cs="Arial"/>
          <w:sz w:val="20"/>
          <w:szCs w:val="20"/>
        </w:rPr>
        <w:t>1</w:t>
      </w:r>
      <w:r w:rsidRPr="004B5752">
        <w:rPr>
          <w:rFonts w:ascii="Arial" w:hAnsi="Arial" w:cs="Arial"/>
          <w:sz w:val="20"/>
          <w:szCs w:val="20"/>
        </w:rPr>
        <w:t>.</w:t>
      </w:r>
      <w:r w:rsidRPr="004B5752">
        <w:rPr>
          <w:rFonts w:ascii="Arial" w:hAnsi="Arial" w:cs="Arial"/>
          <w:sz w:val="20"/>
          <w:szCs w:val="20"/>
        </w:rPr>
        <w:tab/>
      </w:r>
      <w:r w:rsidR="008E6D01">
        <w:rPr>
          <w:rFonts w:ascii="Arial" w:eastAsiaTheme="minorHAnsi" w:hAnsi="Arial" w:cs="Arial"/>
          <w:sz w:val="20"/>
          <w:szCs w:val="20"/>
        </w:rPr>
        <w:t>NSS</w:t>
      </w:r>
      <w:r w:rsidR="005C67A0" w:rsidRPr="004B5752">
        <w:rPr>
          <w:rFonts w:ascii="Arial" w:eastAsiaTheme="minorHAnsi" w:hAnsi="Arial" w:cs="Arial"/>
          <w:sz w:val="20"/>
          <w:szCs w:val="20"/>
        </w:rPr>
        <w:t xml:space="preserve"> shall maintain an accurate and up-to-date record of its current and non-current assets consistent with the </w:t>
      </w:r>
      <w:hyperlink r:id="rId43" w:history="1">
        <w:r w:rsidR="005C67A0" w:rsidRPr="004B5752">
          <w:rPr>
            <w:rFonts w:ascii="Arial" w:eastAsiaTheme="minorHAnsi" w:hAnsi="Arial" w:cs="Arial"/>
            <w:color w:val="0000FF" w:themeColor="hyperlink"/>
            <w:sz w:val="20"/>
            <w:szCs w:val="20"/>
            <w:u w:val="single"/>
          </w:rPr>
          <w:t xml:space="preserve">Property: Acquisition, Disposal </w:t>
        </w:r>
        <w:proofErr w:type="gramStart"/>
        <w:r w:rsidR="005C67A0" w:rsidRPr="004B5752">
          <w:rPr>
            <w:rFonts w:ascii="Arial" w:eastAsiaTheme="minorHAnsi" w:hAnsi="Arial" w:cs="Arial"/>
            <w:color w:val="0000FF" w:themeColor="hyperlink"/>
            <w:sz w:val="20"/>
            <w:szCs w:val="20"/>
            <w:u w:val="single"/>
          </w:rPr>
          <w:t>&amp;  Management</w:t>
        </w:r>
        <w:proofErr w:type="gramEnd"/>
        <w:r w:rsidR="005C67A0" w:rsidRPr="004B5752">
          <w:rPr>
            <w:rFonts w:ascii="Arial" w:eastAsiaTheme="minorHAnsi" w:hAnsi="Arial" w:cs="Arial"/>
            <w:color w:val="0000FF" w:themeColor="hyperlink"/>
            <w:sz w:val="20"/>
            <w:szCs w:val="20"/>
            <w:u w:val="single"/>
          </w:rPr>
          <w:t xml:space="preserve"> </w:t>
        </w:r>
      </w:hyperlink>
      <w:r w:rsidR="005C67A0" w:rsidRPr="004B5752">
        <w:rPr>
          <w:rFonts w:ascii="Arial" w:eastAsiaTheme="minorHAnsi" w:hAnsi="Arial" w:cs="Arial"/>
          <w:sz w:val="20"/>
          <w:szCs w:val="20"/>
        </w:rPr>
        <w:t>section of the SPFM.  ‘Non-current’ assets should be disposed of in accordance with the</w:t>
      </w:r>
      <w:r w:rsidR="005C67A0" w:rsidRPr="004B5752">
        <w:rPr>
          <w:rFonts w:ascii="Arial" w:eastAsiaTheme="minorHAnsi" w:hAnsi="Arial" w:cs="Arial"/>
          <w:i/>
          <w:sz w:val="20"/>
          <w:szCs w:val="20"/>
        </w:rPr>
        <w:t xml:space="preserve"> </w:t>
      </w:r>
      <w:r w:rsidR="005C67A0" w:rsidRPr="004B5752">
        <w:rPr>
          <w:rFonts w:ascii="Arial" w:eastAsiaTheme="minorHAnsi" w:hAnsi="Arial" w:cs="Arial"/>
          <w:sz w:val="20"/>
          <w:szCs w:val="20"/>
        </w:rPr>
        <w:t xml:space="preserve">SPFM.  </w:t>
      </w:r>
      <w:r w:rsidR="00FF332C" w:rsidRPr="004B5752">
        <w:rPr>
          <w:rFonts w:ascii="Arial" w:eastAsiaTheme="minorHAnsi" w:hAnsi="Arial" w:cs="Arial"/>
          <w:sz w:val="20"/>
          <w:szCs w:val="20"/>
        </w:rPr>
        <w:t>The SG</w:t>
      </w:r>
      <w:r w:rsidR="009C4C93" w:rsidRPr="004B5752">
        <w:rPr>
          <w:rFonts w:ascii="Arial" w:eastAsiaTheme="minorHAnsi" w:hAnsi="Arial" w:cs="Arial"/>
          <w:sz w:val="20"/>
          <w:szCs w:val="20"/>
        </w:rPr>
        <w:t>’</w:t>
      </w:r>
      <w:r w:rsidR="00FF332C" w:rsidRPr="004B5752">
        <w:rPr>
          <w:rFonts w:ascii="Arial" w:eastAsiaTheme="minorHAnsi" w:hAnsi="Arial" w:cs="Arial"/>
          <w:sz w:val="20"/>
          <w:szCs w:val="20"/>
        </w:rPr>
        <w:t>s Property Division s</w:t>
      </w:r>
      <w:r w:rsidR="005C67A0" w:rsidRPr="004B5752">
        <w:rPr>
          <w:rFonts w:ascii="Arial" w:eastAsiaTheme="minorHAnsi" w:hAnsi="Arial" w:cs="Arial"/>
          <w:sz w:val="20"/>
          <w:szCs w:val="20"/>
        </w:rPr>
        <w:t xml:space="preserve">hould be consulted about relevant proposed disposals of property that </w:t>
      </w:r>
      <w:r w:rsidR="008E6D01">
        <w:rPr>
          <w:rFonts w:ascii="Arial" w:eastAsiaTheme="minorHAnsi" w:hAnsi="Arial" w:cs="Arial"/>
          <w:sz w:val="20"/>
          <w:szCs w:val="20"/>
        </w:rPr>
        <w:t>NSS</w:t>
      </w:r>
      <w:r w:rsidR="005C67A0" w:rsidRPr="004B5752">
        <w:rPr>
          <w:rFonts w:ascii="Arial" w:eastAsiaTheme="minorHAnsi" w:hAnsi="Arial" w:cs="Arial"/>
          <w:sz w:val="20"/>
          <w:szCs w:val="20"/>
        </w:rPr>
        <w:t xml:space="preserve"> holds for operational purposes (</w:t>
      </w:r>
      <w:r w:rsidR="00824198" w:rsidRPr="004B5752">
        <w:rPr>
          <w:rFonts w:ascii="Arial" w:eastAsiaTheme="minorHAnsi" w:hAnsi="Arial" w:cs="Arial"/>
          <w:sz w:val="20"/>
          <w:szCs w:val="20"/>
        </w:rPr>
        <w:t xml:space="preserve">rather than </w:t>
      </w:r>
      <w:r w:rsidR="005C67A0" w:rsidRPr="004B5752">
        <w:rPr>
          <w:rFonts w:ascii="Arial" w:eastAsiaTheme="minorHAnsi" w:hAnsi="Arial" w:cs="Arial"/>
          <w:sz w:val="20"/>
          <w:szCs w:val="20"/>
        </w:rPr>
        <w:t xml:space="preserve">investment) at the earliest opportunity </w:t>
      </w:r>
      <w:r w:rsidR="00824198" w:rsidRPr="004B5752">
        <w:rPr>
          <w:rFonts w:ascii="Arial" w:eastAsiaTheme="minorHAnsi" w:hAnsi="Arial" w:cs="Arial"/>
          <w:sz w:val="20"/>
          <w:szCs w:val="20"/>
        </w:rPr>
        <w:t xml:space="preserve">so </w:t>
      </w:r>
      <w:r w:rsidR="00FE21DC" w:rsidRPr="004B5752">
        <w:rPr>
          <w:rFonts w:ascii="Arial" w:eastAsiaTheme="minorHAnsi" w:hAnsi="Arial" w:cs="Arial"/>
          <w:sz w:val="20"/>
          <w:szCs w:val="20"/>
        </w:rPr>
        <w:t>it may be advertised</w:t>
      </w:r>
      <w:r w:rsidR="00F438CB" w:rsidRPr="004B5752">
        <w:rPr>
          <w:rFonts w:ascii="Arial" w:eastAsiaTheme="minorHAnsi" w:hAnsi="Arial" w:cs="Arial"/>
          <w:sz w:val="20"/>
          <w:szCs w:val="20"/>
        </w:rPr>
        <w:t xml:space="preserve"> internally</w:t>
      </w:r>
      <w:r w:rsidR="00FE21DC" w:rsidRPr="004B5752">
        <w:rPr>
          <w:rFonts w:ascii="Arial" w:eastAsiaTheme="minorHAnsi" w:hAnsi="Arial" w:cs="Arial"/>
          <w:sz w:val="20"/>
          <w:szCs w:val="20"/>
        </w:rPr>
        <w:t xml:space="preserve">. </w:t>
      </w:r>
      <w:r w:rsidR="006339CB" w:rsidRPr="004B5752">
        <w:rPr>
          <w:rFonts w:ascii="Arial" w:eastAsiaTheme="minorHAnsi" w:hAnsi="Arial" w:cs="Arial"/>
          <w:sz w:val="20"/>
          <w:szCs w:val="20"/>
        </w:rPr>
        <w:t xml:space="preserve"> </w:t>
      </w:r>
      <w:r w:rsidR="005579D9" w:rsidRPr="004B5752">
        <w:rPr>
          <w:rFonts w:ascii="Arial" w:hAnsi="Arial" w:cs="Arial"/>
          <w:sz w:val="20"/>
          <w:szCs w:val="20"/>
        </w:rPr>
        <w:t>An</w:t>
      </w:r>
      <w:hyperlink r:id="rId44" w:history="1">
        <w:r w:rsidR="005579D9" w:rsidRPr="004B5752">
          <w:rPr>
            <w:rStyle w:val="Hyperlink"/>
            <w:rFonts w:ascii="Arial" w:hAnsi="Arial" w:cs="Arial"/>
            <w:color w:val="3B06FE"/>
            <w:sz w:val="20"/>
            <w:szCs w:val="20"/>
          </w:rPr>
          <w:t xml:space="preserve"> Internal Advertisement</w:t>
        </w:r>
      </w:hyperlink>
      <w:r w:rsidR="005579D9" w:rsidRPr="004B5752">
        <w:rPr>
          <w:rFonts w:ascii="Arial" w:hAnsi="Arial" w:cs="Arial"/>
          <w:color w:val="00B050"/>
          <w:sz w:val="20"/>
          <w:szCs w:val="20"/>
        </w:rPr>
        <w:t xml:space="preserve"> </w:t>
      </w:r>
      <w:r w:rsidR="005579D9" w:rsidRPr="004B5752">
        <w:rPr>
          <w:rFonts w:ascii="Arial" w:hAnsi="Arial" w:cs="Arial"/>
          <w:sz w:val="20"/>
          <w:szCs w:val="20"/>
        </w:rPr>
        <w:t xml:space="preserve">form must be completed and submitted at least one month prior to </w:t>
      </w:r>
      <w:r w:rsidR="00824198" w:rsidRPr="004B5752">
        <w:rPr>
          <w:rFonts w:ascii="Arial" w:hAnsi="Arial" w:cs="Arial"/>
          <w:sz w:val="20"/>
          <w:szCs w:val="20"/>
        </w:rPr>
        <w:t xml:space="preserve">property </w:t>
      </w:r>
      <w:r w:rsidR="005579D9" w:rsidRPr="004B5752">
        <w:rPr>
          <w:rFonts w:ascii="Arial" w:hAnsi="Arial" w:cs="Arial"/>
          <w:sz w:val="20"/>
          <w:szCs w:val="20"/>
        </w:rPr>
        <w:t>being advertised on the open market</w:t>
      </w:r>
      <w:r w:rsidR="00027DDE" w:rsidRPr="004B5752">
        <w:rPr>
          <w:rFonts w:ascii="Arial" w:hAnsi="Arial" w:cs="Arial"/>
          <w:sz w:val="20"/>
          <w:szCs w:val="20"/>
        </w:rPr>
        <w:t>.</w:t>
      </w:r>
      <w:r w:rsidR="005579D9" w:rsidRPr="004B5752">
        <w:rPr>
          <w:rFonts w:ascii="Arial" w:hAnsi="Arial" w:cs="Arial"/>
          <w:sz w:val="24"/>
          <w:szCs w:val="24"/>
        </w:rPr>
        <w:t xml:space="preserve"> </w:t>
      </w:r>
      <w:r w:rsidR="002A0F96" w:rsidRPr="004B5752">
        <w:rPr>
          <w:rFonts w:ascii="Arial" w:hAnsi="Arial" w:cs="Arial"/>
          <w:sz w:val="24"/>
          <w:szCs w:val="24"/>
        </w:rPr>
        <w:t xml:space="preserve"> </w:t>
      </w:r>
      <w:r w:rsidR="005C67A0" w:rsidRPr="004B5752">
        <w:rPr>
          <w:rFonts w:ascii="Arial" w:eastAsiaTheme="minorHAnsi" w:hAnsi="Arial" w:cs="Arial"/>
          <w:sz w:val="20"/>
          <w:szCs w:val="20"/>
        </w:rPr>
        <w:t>Any proposal to acquire land, buildings or other rights in property for accommodation / operational purposes should comply with the</w:t>
      </w:r>
      <w:r w:rsidR="008918D0" w:rsidRPr="004B5752">
        <w:rPr>
          <w:rFonts w:ascii="Arial" w:eastAsiaTheme="minorHAnsi" w:hAnsi="Arial" w:cs="Arial"/>
          <w:sz w:val="20"/>
          <w:szCs w:val="20"/>
        </w:rPr>
        <w:t xml:space="preserve"> </w:t>
      </w:r>
      <w:r w:rsidR="005C67A0" w:rsidRPr="004B5752">
        <w:rPr>
          <w:rFonts w:ascii="Arial" w:eastAsiaTheme="minorHAnsi" w:hAnsi="Arial" w:cs="Arial"/>
          <w:sz w:val="20"/>
          <w:szCs w:val="20"/>
        </w:rPr>
        <w:t xml:space="preserve">SPFM.  </w:t>
      </w:r>
      <w:r w:rsidR="008E6D01">
        <w:rPr>
          <w:rFonts w:ascii="Arial" w:eastAsiaTheme="minorHAnsi" w:hAnsi="Arial" w:cs="Arial"/>
          <w:sz w:val="20"/>
          <w:szCs w:val="20"/>
        </w:rPr>
        <w:t>NSS</w:t>
      </w:r>
      <w:r w:rsidR="00824198" w:rsidRPr="004B5752">
        <w:rPr>
          <w:rFonts w:ascii="Arial" w:eastAsiaTheme="minorHAnsi" w:hAnsi="Arial" w:cs="Arial"/>
          <w:sz w:val="20"/>
          <w:szCs w:val="20"/>
        </w:rPr>
        <w:t xml:space="preserve"> </w:t>
      </w:r>
      <w:r w:rsidR="006339CB" w:rsidRPr="004B5752">
        <w:rPr>
          <w:rFonts w:ascii="Arial" w:eastAsiaTheme="minorHAnsi" w:hAnsi="Arial" w:cs="Arial"/>
          <w:sz w:val="20"/>
          <w:szCs w:val="20"/>
        </w:rPr>
        <w:t>is also</w:t>
      </w:r>
      <w:r w:rsidR="005C67A0" w:rsidRPr="004B5752">
        <w:rPr>
          <w:rFonts w:ascii="Arial" w:eastAsiaTheme="minorHAnsi" w:hAnsi="Arial" w:cs="Arial"/>
          <w:sz w:val="20"/>
          <w:szCs w:val="20"/>
        </w:rPr>
        <w:t xml:space="preserve"> subject to the </w:t>
      </w:r>
      <w:hyperlink r:id="rId45" w:history="1">
        <w:r w:rsidR="005C67A0" w:rsidRPr="004B5752">
          <w:rPr>
            <w:rFonts w:ascii="Arial" w:eastAsiaTheme="minorHAnsi" w:hAnsi="Arial" w:cs="Arial"/>
            <w:color w:val="0000FF" w:themeColor="hyperlink"/>
            <w:sz w:val="20"/>
            <w:szCs w:val="20"/>
            <w:u w:val="single"/>
          </w:rPr>
          <w:t>SG Asset Management Policy</w:t>
        </w:r>
      </w:hyperlink>
      <w:r w:rsidR="005C67A0" w:rsidRPr="004B5752">
        <w:rPr>
          <w:rFonts w:ascii="Arial" w:eastAsiaTheme="minorHAnsi" w:hAnsi="Arial" w:cs="Arial"/>
          <w:sz w:val="20"/>
          <w:szCs w:val="20"/>
        </w:rPr>
        <w:t>, including the requirement for acquisition of a new lease, continuatio</w:t>
      </w:r>
      <w:r w:rsidR="00A25AC5" w:rsidRPr="004B5752">
        <w:rPr>
          <w:rFonts w:ascii="Arial" w:eastAsiaTheme="minorHAnsi" w:hAnsi="Arial" w:cs="Arial"/>
          <w:sz w:val="20"/>
          <w:szCs w:val="20"/>
        </w:rPr>
        <w:t>n of an existing lease, decision</w:t>
      </w:r>
      <w:r w:rsidR="005C67A0" w:rsidRPr="004B5752">
        <w:rPr>
          <w:rFonts w:ascii="Arial" w:eastAsiaTheme="minorHAnsi" w:hAnsi="Arial" w:cs="Arial"/>
          <w:sz w:val="20"/>
          <w:szCs w:val="20"/>
        </w:rPr>
        <w:t xml:space="preserve"> not to exercise a break option in a lease or purchase of property for accommodation / operational purposes</w:t>
      </w:r>
      <w:r w:rsidR="00824198" w:rsidRPr="004B5752">
        <w:rPr>
          <w:rFonts w:ascii="Arial" w:eastAsiaTheme="minorHAnsi" w:hAnsi="Arial" w:cs="Arial"/>
          <w:sz w:val="20"/>
          <w:szCs w:val="20"/>
        </w:rPr>
        <w:t>,</w:t>
      </w:r>
      <w:r w:rsidR="005C67A0" w:rsidRPr="004B5752">
        <w:rPr>
          <w:rFonts w:ascii="Arial" w:eastAsiaTheme="minorHAnsi" w:hAnsi="Arial" w:cs="Arial"/>
          <w:sz w:val="20"/>
          <w:szCs w:val="20"/>
        </w:rPr>
        <w:t xml:space="preserve"> to be approved in advance by Scottish Ministers</w:t>
      </w:r>
      <w:r w:rsidR="005C67A0" w:rsidRPr="004B5752">
        <w:rPr>
          <w:rFonts w:ascii="Arial" w:eastAsiaTheme="minorHAnsi" w:hAnsi="Arial" w:cs="Arial"/>
          <w:i/>
          <w:sz w:val="20"/>
          <w:szCs w:val="20"/>
        </w:rPr>
        <w:t>.</w:t>
      </w:r>
      <w:r w:rsidR="002A0F96" w:rsidRPr="004B5752">
        <w:rPr>
          <w:rFonts w:ascii="Arial" w:eastAsiaTheme="minorHAnsi" w:hAnsi="Arial" w:cs="Arial"/>
          <w:sz w:val="20"/>
          <w:szCs w:val="20"/>
        </w:rPr>
        <w:t xml:space="preserve"> </w:t>
      </w:r>
      <w:r w:rsidR="005C67A0" w:rsidRPr="004B5752">
        <w:rPr>
          <w:rFonts w:ascii="Arial" w:eastAsiaTheme="minorHAnsi" w:hAnsi="Arial" w:cs="Arial"/>
          <w:sz w:val="20"/>
          <w:szCs w:val="20"/>
        </w:rPr>
        <w:t xml:space="preserve"> </w:t>
      </w:r>
      <w:r w:rsidR="00B52494" w:rsidRPr="004B5752">
        <w:rPr>
          <w:rFonts w:ascii="Arial" w:eastAsiaTheme="minorHAnsi" w:hAnsi="Arial" w:cs="Arial"/>
          <w:sz w:val="20"/>
          <w:szCs w:val="20"/>
        </w:rPr>
        <w:t xml:space="preserve">The Property Controls Team </w:t>
      </w:r>
      <w:r w:rsidR="005C67A0" w:rsidRPr="004B5752">
        <w:rPr>
          <w:rFonts w:ascii="Arial" w:eastAsiaTheme="minorHAnsi" w:hAnsi="Arial" w:cs="Arial"/>
          <w:sz w:val="20"/>
          <w:szCs w:val="20"/>
        </w:rPr>
        <w:t xml:space="preserve">should be consulted as early as possible in this process.  </w:t>
      </w:r>
      <w:r w:rsidR="00FE21DC" w:rsidRPr="004B5752">
        <w:rPr>
          <w:rFonts w:ascii="Arial" w:eastAsiaTheme="minorHAnsi" w:hAnsi="Arial" w:cs="Arial"/>
          <w:sz w:val="20"/>
          <w:szCs w:val="20"/>
        </w:rPr>
        <w:t>All assets (property, plant and equipment) are to be properly</w:t>
      </w:r>
      <w:r w:rsidR="00EE58F0" w:rsidRPr="004B5752">
        <w:rPr>
          <w:rFonts w:ascii="Arial" w:eastAsiaTheme="minorHAnsi" w:hAnsi="Arial" w:cs="Arial"/>
          <w:sz w:val="20"/>
          <w:szCs w:val="20"/>
        </w:rPr>
        <w:t xml:space="preserve"> </w:t>
      </w:r>
      <w:r w:rsidR="00FE21DC" w:rsidRPr="004B5752">
        <w:rPr>
          <w:rFonts w:ascii="Arial" w:eastAsiaTheme="minorHAnsi" w:hAnsi="Arial" w:cs="Arial"/>
          <w:sz w:val="20"/>
          <w:szCs w:val="20"/>
        </w:rPr>
        <w:t xml:space="preserve">recorded </w:t>
      </w:r>
      <w:r w:rsidR="003539B2" w:rsidRPr="004B5752">
        <w:rPr>
          <w:rFonts w:ascii="Arial" w:eastAsiaTheme="minorHAnsi" w:hAnsi="Arial" w:cs="Arial"/>
          <w:sz w:val="20"/>
          <w:szCs w:val="20"/>
        </w:rPr>
        <w:t xml:space="preserve">and updated as necessary </w:t>
      </w:r>
      <w:r w:rsidR="00FE21DC" w:rsidRPr="004B5752">
        <w:rPr>
          <w:rFonts w:ascii="Arial" w:eastAsiaTheme="minorHAnsi" w:hAnsi="Arial" w:cs="Arial"/>
          <w:sz w:val="20"/>
          <w:szCs w:val="20"/>
        </w:rPr>
        <w:t xml:space="preserve">by </w:t>
      </w:r>
      <w:r w:rsidR="008E6D01">
        <w:rPr>
          <w:rFonts w:ascii="Arial" w:eastAsiaTheme="minorHAnsi" w:hAnsi="Arial" w:cs="Arial"/>
          <w:sz w:val="20"/>
          <w:szCs w:val="20"/>
        </w:rPr>
        <w:t>NSS</w:t>
      </w:r>
      <w:r w:rsidR="00FE21DC" w:rsidRPr="004B5752">
        <w:rPr>
          <w:rFonts w:ascii="Arial" w:eastAsiaTheme="minorHAnsi" w:hAnsi="Arial" w:cs="Arial"/>
          <w:sz w:val="20"/>
          <w:szCs w:val="20"/>
        </w:rPr>
        <w:t xml:space="preserve"> on the Cabinet Office </w:t>
      </w:r>
      <w:hyperlink r:id="rId46" w:history="1">
        <w:r w:rsidR="00FE21DC" w:rsidRPr="004B5752">
          <w:rPr>
            <w:rFonts w:ascii="Arial" w:eastAsiaTheme="minorHAnsi" w:hAnsi="Arial" w:cs="Arial"/>
            <w:color w:val="0000FF" w:themeColor="hyperlink"/>
            <w:sz w:val="20"/>
            <w:szCs w:val="20"/>
            <w:u w:val="single"/>
          </w:rPr>
          <w:t>electronic Property Information Mapping System</w:t>
        </w:r>
      </w:hyperlink>
      <w:r w:rsidR="00FE21DC" w:rsidRPr="004B5752">
        <w:rPr>
          <w:rFonts w:ascii="Arial" w:eastAsiaTheme="minorHAnsi" w:hAnsi="Arial" w:cs="Arial"/>
          <w:sz w:val="20"/>
          <w:szCs w:val="20"/>
        </w:rPr>
        <w:t xml:space="preserve"> (e-PIMS)</w:t>
      </w:r>
      <w:r w:rsidR="009C4C93" w:rsidRPr="004B5752">
        <w:rPr>
          <w:rFonts w:ascii="Arial" w:eastAsiaTheme="minorHAnsi" w:hAnsi="Arial" w:cs="Arial"/>
          <w:sz w:val="20"/>
          <w:szCs w:val="20"/>
        </w:rPr>
        <w:t xml:space="preserve">. </w:t>
      </w:r>
      <w:r w:rsidR="003539B2" w:rsidRPr="004B5752">
        <w:rPr>
          <w:rFonts w:ascii="Arial" w:eastAsiaTheme="minorHAnsi" w:hAnsi="Arial" w:cs="Arial"/>
          <w:sz w:val="20"/>
          <w:szCs w:val="20"/>
        </w:rPr>
        <w:t xml:space="preserve"> </w:t>
      </w:r>
    </w:p>
    <w:p w:rsidR="000054C3" w:rsidRPr="000054C3" w:rsidRDefault="000054C3"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r w:rsidRPr="00995D44">
        <w:rPr>
          <w:rFonts w:ascii="Arial" w:hAnsi="Arial" w:cs="Arial"/>
          <w:b/>
          <w:sz w:val="20"/>
          <w:szCs w:val="20"/>
        </w:rPr>
        <w:t>Specific financial provisions</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Delegated authorities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pStyle w:val="Heading1"/>
        <w:numPr>
          <w:ilvl w:val="0"/>
          <w:numId w:val="0"/>
        </w:numPr>
        <w:rPr>
          <w:rFonts w:ascii="Arial" w:hAnsi="Arial" w:cs="Arial"/>
          <w:sz w:val="20"/>
          <w:szCs w:val="20"/>
          <w:lang w:eastAsia="en-GB"/>
        </w:rPr>
      </w:pPr>
      <w:r w:rsidRPr="00995D44">
        <w:rPr>
          <w:rFonts w:ascii="Arial" w:hAnsi="Arial" w:cs="Arial"/>
          <w:sz w:val="20"/>
          <w:szCs w:val="20"/>
          <w:lang w:eastAsia="en-GB"/>
        </w:rPr>
        <w:t>4</w:t>
      </w:r>
      <w:r w:rsidR="00A90A7B">
        <w:rPr>
          <w:rFonts w:ascii="Arial" w:hAnsi="Arial" w:cs="Arial"/>
          <w:sz w:val="20"/>
          <w:szCs w:val="20"/>
          <w:lang w:eastAsia="en-GB"/>
        </w:rPr>
        <w:t>2</w:t>
      </w:r>
      <w:r w:rsidRPr="00995D44">
        <w:rPr>
          <w:rFonts w:ascii="Arial" w:hAnsi="Arial" w:cs="Arial"/>
          <w:sz w:val="20"/>
          <w:szCs w:val="20"/>
          <w:lang w:eastAsia="en-GB"/>
        </w:rPr>
        <w:t>.</w:t>
      </w:r>
      <w:r w:rsidRPr="00995D44">
        <w:rPr>
          <w:rFonts w:ascii="Arial" w:hAnsi="Arial" w:cs="Arial"/>
          <w:sz w:val="20"/>
          <w:szCs w:val="20"/>
          <w:lang w:eastAsia="en-GB"/>
        </w:rPr>
        <w:tab/>
      </w:r>
      <w:r w:rsidR="008E6D01">
        <w:rPr>
          <w:rFonts w:ascii="Arial" w:hAnsi="Arial" w:cs="Arial"/>
          <w:sz w:val="20"/>
          <w:szCs w:val="20"/>
          <w:lang w:eastAsia="en-GB"/>
        </w:rPr>
        <w:t>NSS</w:t>
      </w:r>
      <w:r w:rsidRPr="00995D44">
        <w:rPr>
          <w:rFonts w:ascii="Arial" w:hAnsi="Arial" w:cs="Arial"/>
          <w:sz w:val="20"/>
          <w:szCs w:val="20"/>
          <w:lang w:eastAsia="en-GB"/>
        </w:rPr>
        <w:t xml:space="preserve">’s specific delegated financial authorities </w:t>
      </w:r>
      <w:r w:rsidR="00A90A7B">
        <w:rPr>
          <w:rFonts w:ascii="Arial" w:hAnsi="Arial" w:cs="Arial"/>
          <w:sz w:val="20"/>
          <w:szCs w:val="20"/>
          <w:lang w:eastAsia="en-GB"/>
        </w:rPr>
        <w:t xml:space="preserve">- as agreed in consultation between </w:t>
      </w:r>
      <w:r w:rsidR="008E6D01">
        <w:rPr>
          <w:rFonts w:ascii="Arial" w:hAnsi="Arial" w:cs="Arial"/>
          <w:sz w:val="20"/>
          <w:szCs w:val="20"/>
          <w:lang w:eastAsia="en-GB"/>
        </w:rPr>
        <w:t>NSS</w:t>
      </w:r>
      <w:r w:rsidR="00A90A7B">
        <w:rPr>
          <w:rFonts w:ascii="Arial" w:hAnsi="Arial" w:cs="Arial"/>
          <w:sz w:val="20"/>
          <w:szCs w:val="20"/>
          <w:lang w:eastAsia="en-GB"/>
        </w:rPr>
        <w:t xml:space="preserve"> and the SG - </w:t>
      </w:r>
      <w:r w:rsidRPr="00995D44">
        <w:rPr>
          <w:rFonts w:ascii="Arial" w:hAnsi="Arial" w:cs="Arial"/>
          <w:sz w:val="20"/>
          <w:szCs w:val="20"/>
          <w:lang w:eastAsia="en-GB"/>
        </w:rPr>
        <w:t xml:space="preserve">are set out in the attached </w:t>
      </w:r>
      <w:r w:rsidRPr="00995D44">
        <w:rPr>
          <w:rFonts w:ascii="Arial" w:hAnsi="Arial" w:cs="Arial"/>
          <w:b/>
          <w:sz w:val="20"/>
          <w:szCs w:val="20"/>
          <w:lang w:eastAsia="en-GB"/>
        </w:rPr>
        <w:t>Appendix</w:t>
      </w:r>
      <w:r w:rsidRPr="00995D44">
        <w:rPr>
          <w:rFonts w:ascii="Arial" w:hAnsi="Arial" w:cs="Arial"/>
          <w:sz w:val="20"/>
          <w:szCs w:val="20"/>
          <w:lang w:eastAsia="en-GB"/>
        </w:rPr>
        <w:t xml:space="preserve">.  </w:t>
      </w:r>
      <w:r w:rsidR="008E6D01">
        <w:rPr>
          <w:rFonts w:ascii="Arial" w:hAnsi="Arial" w:cs="Arial"/>
          <w:sz w:val="20"/>
          <w:szCs w:val="20"/>
          <w:lang w:eastAsia="en-GB"/>
        </w:rPr>
        <w:t>NSS</w:t>
      </w:r>
      <w:r w:rsidRPr="00995D44">
        <w:rPr>
          <w:rFonts w:ascii="Arial" w:hAnsi="Arial" w:cs="Arial"/>
          <w:sz w:val="20"/>
          <w:szCs w:val="20"/>
          <w:lang w:eastAsia="en-GB"/>
        </w:rPr>
        <w:t xml:space="preserve"> shall obtain the SG’s prior written approval before entering into any undertaking to incur any expenditure that falls outside these delegations.  </w:t>
      </w:r>
      <w:r w:rsidR="008E6D01">
        <w:rPr>
          <w:rFonts w:ascii="Arial" w:hAnsi="Arial" w:cs="Arial"/>
          <w:sz w:val="20"/>
          <w:szCs w:val="20"/>
          <w:lang w:eastAsia="en-GB"/>
        </w:rPr>
        <w:t>NSS</w:t>
      </w:r>
      <w:r w:rsidRPr="00995D44">
        <w:rPr>
          <w:rFonts w:ascii="Arial" w:hAnsi="Arial" w:cs="Arial"/>
          <w:sz w:val="20"/>
          <w:szCs w:val="20"/>
          <w:lang w:eastAsia="en-GB"/>
        </w:rPr>
        <w:t xml:space="preserve"> shall also comply with any requirements for prior SG approval included in the SPFM and/or this document.  Prior SG approval must always be obtained before incurring expenditure for any purpose that is or might be considered novel, contentious or repercussive or which has or could have significant future cost implications.</w:t>
      </w:r>
    </w:p>
    <w:p w:rsidR="0012359D" w:rsidRPr="00995D44" w:rsidRDefault="0012359D" w:rsidP="0012359D">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Income generation</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4</w:t>
      </w:r>
      <w:r w:rsidR="00A90A7B">
        <w:rPr>
          <w:rFonts w:ascii="Arial" w:hAnsi="Arial" w:cs="Arial"/>
          <w:sz w:val="20"/>
          <w:szCs w:val="20"/>
        </w:rPr>
        <w:t>3</w:t>
      </w:r>
      <w:r w:rsidRPr="00995D44">
        <w:rPr>
          <w:rFonts w:ascii="Arial" w:hAnsi="Arial" w:cs="Arial"/>
          <w:sz w:val="20"/>
          <w:szCs w:val="20"/>
        </w:rPr>
        <w:t>.</w:t>
      </w:r>
      <w:r w:rsidRPr="00995D44">
        <w:rPr>
          <w:rFonts w:ascii="Arial" w:hAnsi="Arial" w:cs="Arial"/>
          <w:sz w:val="20"/>
          <w:szCs w:val="20"/>
        </w:rPr>
        <w:tab/>
      </w:r>
      <w:r w:rsidR="008E6D01">
        <w:rPr>
          <w:rFonts w:ascii="Arial" w:hAnsi="Arial" w:cs="Arial"/>
          <w:sz w:val="20"/>
          <w:szCs w:val="20"/>
        </w:rPr>
        <w:t>NSS</w:t>
      </w:r>
      <w:r w:rsidRPr="00995D44">
        <w:rPr>
          <w:rFonts w:ascii="Arial" w:hAnsi="Arial" w:cs="Arial"/>
          <w:sz w:val="20"/>
          <w:szCs w:val="20"/>
        </w:rPr>
        <w:t xml:space="preserve"> shall seek to </w:t>
      </w:r>
      <w:r w:rsidR="00A90A7B">
        <w:rPr>
          <w:rFonts w:ascii="Arial" w:hAnsi="Arial" w:cs="Arial"/>
          <w:sz w:val="20"/>
          <w:szCs w:val="20"/>
        </w:rPr>
        <w:t>optimise</w:t>
      </w:r>
      <w:r w:rsidRPr="00995D44">
        <w:rPr>
          <w:rFonts w:ascii="Arial" w:hAnsi="Arial" w:cs="Arial"/>
          <w:sz w:val="20"/>
          <w:szCs w:val="20"/>
        </w:rPr>
        <w:t xml:space="preserve"> income - grant in aid does not qualify as income - from all sources, including from the </w:t>
      </w:r>
      <w:hyperlink r:id="rId47" w:anchor="a9" w:history="1">
        <w:r w:rsidRPr="00995D44">
          <w:rPr>
            <w:rStyle w:val="Hyperlink"/>
            <w:rFonts w:ascii="Arial" w:hAnsi="Arial" w:cs="Arial"/>
            <w:sz w:val="20"/>
            <w:szCs w:val="20"/>
          </w:rPr>
          <w:t>European Union</w:t>
        </w:r>
      </w:hyperlink>
      <w:r w:rsidRPr="00995D44">
        <w:rPr>
          <w:rFonts w:ascii="Arial" w:hAnsi="Arial" w:cs="Arial"/>
          <w:sz w:val="20"/>
          <w:szCs w:val="20"/>
        </w:rPr>
        <w:t xml:space="preserve">, and ensure that the SG is kept informed.  Novel or contentious proposals for new sources of income or methods of fundraising must be approved by the SG.  Fees or </w:t>
      </w:r>
      <w:r w:rsidRPr="00995D44">
        <w:rPr>
          <w:rFonts w:ascii="Arial" w:hAnsi="Arial" w:cs="Arial"/>
          <w:sz w:val="20"/>
          <w:szCs w:val="20"/>
        </w:rPr>
        <w:lastRenderedPageBreak/>
        <w:t xml:space="preserve">charges for any services supplied by </w:t>
      </w:r>
      <w:r w:rsidR="008E6D01">
        <w:rPr>
          <w:rFonts w:ascii="Arial" w:hAnsi="Arial" w:cs="Arial"/>
          <w:sz w:val="20"/>
          <w:szCs w:val="20"/>
        </w:rPr>
        <w:t>NSS</w:t>
      </w:r>
      <w:r w:rsidRPr="00995D44">
        <w:rPr>
          <w:rFonts w:ascii="Arial" w:hAnsi="Arial" w:cs="Arial"/>
          <w:sz w:val="20"/>
          <w:szCs w:val="20"/>
        </w:rPr>
        <w:t xml:space="preserve"> shall be determined in accordance with the </w:t>
      </w:r>
      <w:hyperlink r:id="rId48" w:history="1">
        <w:r w:rsidRPr="00995D44">
          <w:rPr>
            <w:rStyle w:val="Hyperlink"/>
            <w:rFonts w:ascii="Arial" w:hAnsi="Arial" w:cs="Arial"/>
            <w:sz w:val="20"/>
            <w:szCs w:val="20"/>
          </w:rPr>
          <w:t>Fees &amp; Charges</w:t>
        </w:r>
      </w:hyperlink>
      <w:r w:rsidRPr="00995D44">
        <w:rPr>
          <w:rFonts w:ascii="Arial" w:hAnsi="Arial" w:cs="Arial"/>
          <w:sz w:val="20"/>
          <w:szCs w:val="20"/>
        </w:rPr>
        <w:t xml:space="preserve"> section of the SPFM.</w:t>
      </w:r>
    </w:p>
    <w:p w:rsidR="0012359D" w:rsidRPr="00995D44" w:rsidRDefault="0012359D" w:rsidP="0012359D">
      <w:pPr>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4</w:t>
      </w:r>
      <w:r w:rsidR="00A90A7B">
        <w:rPr>
          <w:rFonts w:ascii="Arial" w:hAnsi="Arial" w:cs="Arial"/>
          <w:sz w:val="20"/>
          <w:szCs w:val="20"/>
        </w:rPr>
        <w:t>4</w:t>
      </w:r>
      <w:r w:rsidRPr="00995D44">
        <w:rPr>
          <w:rFonts w:ascii="Arial" w:hAnsi="Arial" w:cs="Arial"/>
          <w:sz w:val="20"/>
          <w:szCs w:val="20"/>
        </w:rPr>
        <w:t>.</w:t>
      </w:r>
      <w:r w:rsidRPr="00995D44">
        <w:rPr>
          <w:rFonts w:ascii="Arial" w:hAnsi="Arial" w:cs="Arial"/>
          <w:sz w:val="20"/>
          <w:szCs w:val="20"/>
        </w:rPr>
        <w:tab/>
        <w:t xml:space="preserve">Gifts, bequests or donations received by </w:t>
      </w:r>
      <w:r w:rsidR="008E6D01">
        <w:rPr>
          <w:rFonts w:ascii="Arial" w:hAnsi="Arial" w:cs="Arial"/>
          <w:sz w:val="20"/>
          <w:szCs w:val="20"/>
        </w:rPr>
        <w:t>NSS</w:t>
      </w:r>
      <w:r w:rsidRPr="00995D44">
        <w:rPr>
          <w:rFonts w:ascii="Arial" w:hAnsi="Arial" w:cs="Arial"/>
          <w:sz w:val="20"/>
          <w:szCs w:val="20"/>
        </w:rPr>
        <w:t xml:space="preserve"> score as income </w:t>
      </w:r>
      <w:r w:rsidR="00A90A7B">
        <w:rPr>
          <w:rFonts w:ascii="Arial" w:hAnsi="Arial" w:cs="Arial"/>
          <w:sz w:val="20"/>
          <w:szCs w:val="20"/>
        </w:rPr>
        <w:t xml:space="preserve">and should be provided for in the agreed resource DEL and capital DEL </w:t>
      </w:r>
      <w:r w:rsidR="00A90A7B" w:rsidRPr="00F14E47">
        <w:rPr>
          <w:rFonts w:ascii="Arial" w:hAnsi="Arial" w:cs="Arial"/>
          <w:sz w:val="20"/>
          <w:szCs w:val="20"/>
        </w:rPr>
        <w:t>budget</w:t>
      </w:r>
      <w:r w:rsidR="00A90A7B">
        <w:rPr>
          <w:rFonts w:ascii="Arial" w:hAnsi="Arial" w:cs="Arial"/>
          <w:sz w:val="20"/>
          <w:szCs w:val="20"/>
        </w:rPr>
        <w:t>s, updated as necessary in consultation with the SG.</w:t>
      </w:r>
      <w:r w:rsidR="00A90A7B" w:rsidRPr="00F22159">
        <w:rPr>
          <w:rFonts w:ascii="Arial" w:hAnsi="Arial" w:cs="Arial"/>
          <w:sz w:val="20"/>
          <w:szCs w:val="20"/>
        </w:rPr>
        <w:t xml:space="preserve">  </w:t>
      </w:r>
      <w:r w:rsidR="00A90A7B">
        <w:rPr>
          <w:rFonts w:ascii="Arial" w:hAnsi="Arial" w:cs="Arial"/>
          <w:sz w:val="20"/>
          <w:szCs w:val="20"/>
        </w:rPr>
        <w:t xml:space="preserve">However, </w:t>
      </w:r>
      <w:r w:rsidR="008E6D01">
        <w:rPr>
          <w:rFonts w:ascii="Arial" w:hAnsi="Arial" w:cs="Arial"/>
          <w:sz w:val="20"/>
          <w:szCs w:val="20"/>
        </w:rPr>
        <w:t>NSS</w:t>
      </w:r>
      <w:r w:rsidR="00A90A7B">
        <w:rPr>
          <w:rFonts w:ascii="Arial" w:hAnsi="Arial" w:cs="Arial"/>
          <w:sz w:val="20"/>
          <w:szCs w:val="20"/>
        </w:rPr>
        <w:t xml:space="preserve"> should be able to demonstrate that expenditure</w:t>
      </w:r>
      <w:r w:rsidR="00A90A7B" w:rsidRPr="00F22159">
        <w:rPr>
          <w:rFonts w:ascii="Arial" w:hAnsi="Arial" w:cs="Arial"/>
          <w:sz w:val="20"/>
          <w:szCs w:val="20"/>
        </w:rPr>
        <w:t xml:space="preserve"> </w:t>
      </w:r>
      <w:r w:rsidR="00A90A7B">
        <w:rPr>
          <w:rFonts w:ascii="Arial" w:hAnsi="Arial" w:cs="Arial"/>
          <w:sz w:val="20"/>
          <w:szCs w:val="20"/>
        </w:rPr>
        <w:t>funded by gifts etc is additional to expenditure normally supported by grant in aid (i.e. SG core funding) or by trading and other income.</w:t>
      </w:r>
      <w:r w:rsidRPr="00995D44">
        <w:rPr>
          <w:rFonts w:ascii="Arial" w:hAnsi="Arial" w:cs="Arial"/>
          <w:sz w:val="20"/>
          <w:szCs w:val="20"/>
        </w:rPr>
        <w:t xml:space="preserve">  Before accepting such gifts etc </w:t>
      </w:r>
      <w:r w:rsidR="008E6D01">
        <w:rPr>
          <w:rFonts w:ascii="Arial" w:hAnsi="Arial" w:cs="Arial"/>
          <w:sz w:val="20"/>
          <w:szCs w:val="20"/>
        </w:rPr>
        <w:t>NSS</w:t>
      </w:r>
      <w:r w:rsidRPr="00995D44">
        <w:rPr>
          <w:rFonts w:ascii="Arial" w:hAnsi="Arial" w:cs="Arial"/>
          <w:sz w:val="20"/>
          <w:szCs w:val="20"/>
        </w:rPr>
        <w:t xml:space="preserve"> shall consider if there are any associated costs in doing so or any conflicts of interests arising.  </w:t>
      </w:r>
      <w:r w:rsidR="008E6D01">
        <w:rPr>
          <w:rFonts w:ascii="Arial" w:hAnsi="Arial" w:cs="Arial"/>
          <w:sz w:val="20"/>
          <w:szCs w:val="20"/>
        </w:rPr>
        <w:t>NSS</w:t>
      </w:r>
      <w:r w:rsidRPr="00995D44">
        <w:rPr>
          <w:rFonts w:ascii="Arial" w:hAnsi="Arial" w:cs="Arial"/>
          <w:sz w:val="20"/>
          <w:szCs w:val="20"/>
        </w:rPr>
        <w:t xml:space="preserve"> shall keep a written record of any such gifts etc and what happened to them.</w:t>
      </w:r>
    </w:p>
    <w:p w:rsidR="0012359D" w:rsidRPr="00995D44" w:rsidRDefault="0012359D" w:rsidP="0012359D">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Pr="00995D44" w:rsidRDefault="0012359D">
      <w:pPr>
        <w:pStyle w:val="myHeading2"/>
      </w:pPr>
      <w:r w:rsidRPr="00995D44">
        <w:t>Financial investments</w:t>
      </w:r>
    </w:p>
    <w:p w:rsidR="0012359D" w:rsidRPr="00995D44" w:rsidRDefault="0012359D" w:rsidP="00416873">
      <w:pPr>
        <w:keepNext/>
        <w:tabs>
          <w:tab w:val="clear" w:pos="2160"/>
          <w:tab w:val="clear" w:pos="2880"/>
          <w:tab w:val="left" w:pos="23"/>
          <w:tab w:val="left" w:pos="110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4</w:t>
      </w:r>
      <w:r w:rsidR="00A90A7B">
        <w:rPr>
          <w:rFonts w:ascii="Arial" w:hAnsi="Arial" w:cs="Arial"/>
          <w:sz w:val="20"/>
          <w:szCs w:val="20"/>
        </w:rPr>
        <w:t>5</w:t>
      </w:r>
      <w:r w:rsidRPr="00995D44">
        <w:rPr>
          <w:rFonts w:ascii="Arial" w:hAnsi="Arial" w:cs="Arial"/>
          <w:sz w:val="20"/>
          <w:szCs w:val="20"/>
        </w:rPr>
        <w:t>.</w:t>
      </w:r>
      <w:r w:rsidRPr="00995D44">
        <w:rPr>
          <w:rFonts w:ascii="Arial" w:hAnsi="Arial" w:cs="Arial"/>
          <w:sz w:val="20"/>
          <w:szCs w:val="20"/>
        </w:rPr>
        <w:tab/>
      </w:r>
      <w:r w:rsidR="00A90A7B">
        <w:rPr>
          <w:rFonts w:ascii="Arial" w:hAnsi="Arial" w:cs="Arial"/>
          <w:sz w:val="20"/>
          <w:szCs w:val="20"/>
        </w:rPr>
        <w:t xml:space="preserve">Unless covered by a specific delegated authority </w:t>
      </w:r>
      <w:r w:rsidR="008E6D01">
        <w:rPr>
          <w:rFonts w:ascii="Arial" w:hAnsi="Arial" w:cs="Arial"/>
          <w:sz w:val="20"/>
          <w:szCs w:val="20"/>
        </w:rPr>
        <w:t>NSS</w:t>
      </w:r>
      <w:r w:rsidRPr="00995D44">
        <w:rPr>
          <w:rFonts w:ascii="Arial" w:hAnsi="Arial" w:cs="Arial"/>
          <w:sz w:val="20"/>
          <w:szCs w:val="20"/>
        </w:rPr>
        <w:t xml:space="preserve"> shall not make any financial investments without the prior approval of the SG.  </w:t>
      </w:r>
      <w:r w:rsidR="00A90A7B">
        <w:rPr>
          <w:rFonts w:ascii="Arial" w:hAnsi="Arial" w:cs="Arial"/>
          <w:sz w:val="20"/>
          <w:szCs w:val="20"/>
        </w:rPr>
        <w:t>That would include e</w:t>
      </w:r>
      <w:r w:rsidRPr="00995D44">
        <w:rPr>
          <w:rFonts w:ascii="Arial" w:hAnsi="Arial" w:cs="Arial"/>
          <w:sz w:val="20"/>
          <w:szCs w:val="20"/>
        </w:rPr>
        <w:t xml:space="preserve">quity shares in ventures which further the objectives of </w:t>
      </w:r>
      <w:r w:rsidR="008E6D01">
        <w:rPr>
          <w:rFonts w:ascii="Arial" w:hAnsi="Arial" w:cs="Arial"/>
          <w:sz w:val="20"/>
          <w:szCs w:val="20"/>
        </w:rPr>
        <w:t>NSS</w:t>
      </w:r>
      <w:r w:rsidRPr="00995D44">
        <w:rPr>
          <w:rFonts w:ascii="Arial" w:hAnsi="Arial" w:cs="Arial"/>
          <w:sz w:val="20"/>
          <w:szCs w:val="20"/>
        </w:rPr>
        <w:t xml:space="preserve">.  </w:t>
      </w:r>
      <w:r w:rsidR="008E6D01">
        <w:rPr>
          <w:rFonts w:ascii="Arial" w:hAnsi="Arial" w:cs="Arial"/>
          <w:sz w:val="20"/>
          <w:szCs w:val="20"/>
        </w:rPr>
        <w:t>NSS</w:t>
      </w:r>
      <w:r w:rsidRPr="00995D44">
        <w:rPr>
          <w:rFonts w:ascii="Arial" w:hAnsi="Arial" w:cs="Arial"/>
          <w:sz w:val="20"/>
          <w:szCs w:val="20"/>
        </w:rPr>
        <w:t xml:space="preserve"> shall not invest in any venture of a speculative nature.</w:t>
      </w:r>
    </w:p>
    <w:p w:rsidR="0012359D" w:rsidRPr="00995D44" w:rsidRDefault="0012359D" w:rsidP="0012359D">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416873" w:rsidRDefault="00416873">
      <w:pPr>
        <w:pStyle w:val="myHeading2"/>
      </w:pPr>
    </w:p>
    <w:p w:rsidR="00416873" w:rsidRDefault="00416873">
      <w:pPr>
        <w:pStyle w:val="myHeading2"/>
      </w:pPr>
    </w:p>
    <w:p w:rsidR="0012359D" w:rsidRPr="00995D44" w:rsidRDefault="0012359D">
      <w:pPr>
        <w:pStyle w:val="myHeading2"/>
      </w:pPr>
      <w:r w:rsidRPr="00995D44">
        <w:t>Borrowing</w:t>
      </w:r>
    </w:p>
    <w:p w:rsidR="0012359D" w:rsidRPr="00995D44" w:rsidRDefault="0012359D" w:rsidP="00416873">
      <w:pPr>
        <w:keepNext/>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4</w:t>
      </w:r>
      <w:r w:rsidR="00A90A7B">
        <w:rPr>
          <w:rFonts w:ascii="Arial" w:hAnsi="Arial" w:cs="Arial"/>
          <w:sz w:val="20"/>
          <w:szCs w:val="20"/>
        </w:rPr>
        <w:t>6</w:t>
      </w:r>
      <w:r w:rsidRPr="00995D44">
        <w:rPr>
          <w:rFonts w:ascii="Arial" w:hAnsi="Arial" w:cs="Arial"/>
          <w:sz w:val="20"/>
          <w:szCs w:val="20"/>
        </w:rPr>
        <w:t>.</w:t>
      </w:r>
      <w:r w:rsidRPr="00995D44">
        <w:rPr>
          <w:rFonts w:ascii="Arial" w:hAnsi="Arial" w:cs="Arial"/>
          <w:sz w:val="20"/>
          <w:szCs w:val="20"/>
        </w:rPr>
        <w:tab/>
        <w:t xml:space="preserve">Borrowing cannot be used to increase </w:t>
      </w:r>
      <w:r w:rsidR="008E6D01">
        <w:rPr>
          <w:rFonts w:ascii="Arial" w:hAnsi="Arial" w:cs="Arial"/>
          <w:sz w:val="20"/>
          <w:szCs w:val="20"/>
        </w:rPr>
        <w:t>NSS</w:t>
      </w:r>
      <w:r w:rsidRPr="00995D44">
        <w:rPr>
          <w:rFonts w:ascii="Arial" w:hAnsi="Arial" w:cs="Arial"/>
          <w:sz w:val="20"/>
          <w:szCs w:val="20"/>
        </w:rPr>
        <w:t xml:space="preserve">’s spending power.  All borrowing by </w:t>
      </w:r>
      <w:r w:rsidR="008E6D01">
        <w:rPr>
          <w:rFonts w:ascii="Arial" w:hAnsi="Arial" w:cs="Arial"/>
          <w:sz w:val="20"/>
          <w:szCs w:val="20"/>
        </w:rPr>
        <w:t>NSS</w:t>
      </w:r>
      <w:r w:rsidRPr="00995D44">
        <w:rPr>
          <w:rFonts w:ascii="Arial" w:hAnsi="Arial" w:cs="Arial"/>
          <w:sz w:val="20"/>
          <w:szCs w:val="20"/>
        </w:rPr>
        <w:t xml:space="preserve"> - excluding agreed overdrafts - shall be from the Scottish Ministers in accordance with guidance in the </w:t>
      </w:r>
      <w:hyperlink r:id="rId49" w:history="1">
        <w:r w:rsidRPr="00995D44">
          <w:rPr>
            <w:rStyle w:val="Hyperlink"/>
            <w:rFonts w:ascii="Arial" w:hAnsi="Arial" w:cs="Arial"/>
            <w:sz w:val="20"/>
            <w:szCs w:val="20"/>
          </w:rPr>
          <w:t>Borrowing, Lending &amp; Investment</w:t>
        </w:r>
      </w:hyperlink>
      <w:r w:rsidRPr="00995D44">
        <w:rPr>
          <w:rFonts w:ascii="Arial" w:hAnsi="Arial" w:cs="Arial"/>
          <w:sz w:val="20"/>
          <w:szCs w:val="20"/>
        </w:rPr>
        <w:t xml:space="preserve"> section of the SPFM.</w:t>
      </w:r>
    </w:p>
    <w:p w:rsidR="00216C31" w:rsidRPr="00416873" w:rsidRDefault="00216C31" w:rsidP="0029353B">
      <w:pPr>
        <w:pStyle w:val="myHeading2"/>
        <w:spacing w:after="0"/>
        <w:rPr>
          <w:b w:val="0"/>
        </w:rPr>
      </w:pPr>
    </w:p>
    <w:p w:rsidR="0012359D" w:rsidRPr="00995D44" w:rsidRDefault="0012359D" w:rsidP="00416873">
      <w:pPr>
        <w:pStyle w:val="myHeading2"/>
        <w:keepNext/>
        <w:spacing w:after="0"/>
      </w:pPr>
      <w:r w:rsidRPr="00995D44">
        <w:t>Lease arrangements</w:t>
      </w:r>
    </w:p>
    <w:p w:rsidR="0012359D" w:rsidRPr="00995D44" w:rsidRDefault="0012359D" w:rsidP="00416873">
      <w:pPr>
        <w:pStyle w:val="BodyTextIndent3"/>
        <w:keepNext/>
        <w:jc w:val="both"/>
        <w:rPr>
          <w:rFonts w:cs="Arial"/>
          <w:sz w:val="20"/>
          <w:szCs w:val="20"/>
          <w:lang w:val="en-GB"/>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4</w:t>
      </w:r>
      <w:r w:rsidR="00A90A7B">
        <w:rPr>
          <w:rFonts w:ascii="Arial" w:hAnsi="Arial" w:cs="Arial"/>
          <w:sz w:val="20"/>
          <w:szCs w:val="20"/>
        </w:rPr>
        <w:t>7</w:t>
      </w:r>
      <w:r w:rsidRPr="00995D44">
        <w:rPr>
          <w:rFonts w:ascii="Arial" w:hAnsi="Arial" w:cs="Arial"/>
          <w:sz w:val="20"/>
          <w:szCs w:val="20"/>
        </w:rPr>
        <w:t>.</w:t>
      </w:r>
      <w:r w:rsidRPr="00995D44">
        <w:rPr>
          <w:rFonts w:ascii="Arial" w:hAnsi="Arial" w:cs="Arial"/>
          <w:sz w:val="20"/>
          <w:szCs w:val="20"/>
        </w:rPr>
        <w:tab/>
        <w:t xml:space="preserve">Unless covered by a specific delegated </w:t>
      </w:r>
      <w:r w:rsidR="00A90A7B">
        <w:rPr>
          <w:rFonts w:ascii="Arial" w:hAnsi="Arial" w:cs="Arial"/>
          <w:sz w:val="20"/>
          <w:szCs w:val="20"/>
        </w:rPr>
        <w:t>authority</w:t>
      </w:r>
      <w:r w:rsidRPr="00995D44">
        <w:rPr>
          <w:rFonts w:ascii="Arial" w:hAnsi="Arial" w:cs="Arial"/>
          <w:sz w:val="20"/>
          <w:szCs w:val="20"/>
        </w:rPr>
        <w:t xml:space="preserve"> </w:t>
      </w:r>
      <w:r w:rsidR="008E6D01">
        <w:rPr>
          <w:rFonts w:ascii="Arial" w:hAnsi="Arial" w:cs="Arial"/>
          <w:sz w:val="20"/>
          <w:szCs w:val="20"/>
        </w:rPr>
        <w:t>NSS</w:t>
      </w:r>
      <w:r w:rsidRPr="00995D44">
        <w:rPr>
          <w:rFonts w:ascii="Arial" w:hAnsi="Arial" w:cs="Arial"/>
          <w:sz w:val="20"/>
          <w:szCs w:val="20"/>
        </w:rPr>
        <w:t xml:space="preserve"> shall not</w:t>
      </w:r>
      <w:r w:rsidR="00B41613">
        <w:rPr>
          <w:rFonts w:ascii="Arial" w:hAnsi="Arial" w:cs="Arial"/>
          <w:sz w:val="20"/>
          <w:szCs w:val="20"/>
        </w:rPr>
        <w:t xml:space="preserve"> enter into any finance, property or accommodation related lease arrangement – including the extension of an existing lease or the non-exercise of a tenant’s lease break -</w:t>
      </w:r>
      <w:r w:rsidRPr="00995D44">
        <w:rPr>
          <w:rFonts w:ascii="Arial" w:hAnsi="Arial" w:cs="Arial"/>
          <w:sz w:val="20"/>
          <w:szCs w:val="20"/>
        </w:rPr>
        <w:t xml:space="preserve"> without the SG’s prior approval</w:t>
      </w:r>
      <w:r w:rsidR="00B41613">
        <w:rPr>
          <w:rFonts w:ascii="Arial" w:hAnsi="Arial" w:cs="Arial"/>
          <w:sz w:val="20"/>
          <w:szCs w:val="20"/>
        </w:rPr>
        <w:t>.</w:t>
      </w:r>
      <w:r w:rsidRPr="00995D44">
        <w:rPr>
          <w:rFonts w:ascii="Arial" w:hAnsi="Arial" w:cs="Arial"/>
          <w:sz w:val="20"/>
          <w:szCs w:val="20"/>
        </w:rPr>
        <w:t xml:space="preserve"> </w:t>
      </w:r>
      <w:r w:rsidR="00B41613">
        <w:rPr>
          <w:rFonts w:ascii="Arial" w:hAnsi="Arial" w:cs="Arial"/>
          <w:sz w:val="20"/>
          <w:szCs w:val="20"/>
        </w:rPr>
        <w:t xml:space="preserve"> Before entering/ continuing such arrangements </w:t>
      </w:r>
      <w:r w:rsidR="008E6D01">
        <w:rPr>
          <w:rFonts w:ascii="Arial" w:hAnsi="Arial" w:cs="Arial"/>
          <w:sz w:val="20"/>
          <w:szCs w:val="20"/>
        </w:rPr>
        <w:t>NSS</w:t>
      </w:r>
      <w:r w:rsidR="00B41613">
        <w:rPr>
          <w:rFonts w:ascii="Arial" w:hAnsi="Arial" w:cs="Arial"/>
          <w:sz w:val="20"/>
          <w:szCs w:val="20"/>
        </w:rPr>
        <w:t xml:space="preserve"> must be able to demonstrate that the lease offers better value for money than purchase and that all options of sharing existing public sector space have been explored.  Non-property/ accommodation related operating leases are subject to a specific delegated authority.  </w:t>
      </w:r>
      <w:r w:rsidR="008E6D01">
        <w:rPr>
          <w:rFonts w:ascii="Arial" w:hAnsi="Arial" w:cs="Arial"/>
          <w:sz w:val="20"/>
          <w:szCs w:val="20"/>
        </w:rPr>
        <w:t>NSS</w:t>
      </w:r>
      <w:r w:rsidRPr="00995D44">
        <w:rPr>
          <w:rFonts w:ascii="Arial" w:hAnsi="Arial" w:cs="Arial"/>
          <w:sz w:val="20"/>
          <w:szCs w:val="20"/>
        </w:rPr>
        <w:t xml:space="preserve"> must have capital DEL provision for finance leases and other transactions which are in substance borrowing.  </w:t>
      </w:r>
    </w:p>
    <w:p w:rsidR="0012359D" w:rsidRPr="00995D44" w:rsidRDefault="0012359D" w:rsidP="0012359D">
      <w:pPr>
        <w:rPr>
          <w:rFonts w:ascii="Arial" w:hAnsi="Arial" w:cs="Arial"/>
          <w:sz w:val="20"/>
          <w:szCs w:val="20"/>
        </w:rPr>
      </w:pPr>
    </w:p>
    <w:p w:rsidR="0012359D" w:rsidRPr="00995D44" w:rsidRDefault="0012359D" w:rsidP="0012359D">
      <w:pPr>
        <w:rPr>
          <w:rFonts w:ascii="Arial" w:hAnsi="Arial" w:cs="Arial"/>
          <w:b/>
          <w:sz w:val="20"/>
          <w:szCs w:val="20"/>
        </w:rPr>
      </w:pPr>
      <w:r w:rsidRPr="00995D44">
        <w:rPr>
          <w:rFonts w:ascii="Arial" w:hAnsi="Arial" w:cs="Arial"/>
          <w:b/>
          <w:sz w:val="20"/>
          <w:szCs w:val="20"/>
        </w:rPr>
        <w:t>Tax arrangements</w:t>
      </w:r>
    </w:p>
    <w:p w:rsidR="0012359D" w:rsidRPr="00995D44" w:rsidRDefault="0012359D" w:rsidP="0012359D">
      <w:pPr>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4</w:t>
      </w:r>
      <w:r w:rsidR="00A90A7B">
        <w:rPr>
          <w:rFonts w:ascii="Arial" w:hAnsi="Arial" w:cs="Arial"/>
          <w:sz w:val="20"/>
          <w:szCs w:val="20"/>
        </w:rPr>
        <w:t>8</w:t>
      </w:r>
      <w:r w:rsidRPr="00995D44">
        <w:rPr>
          <w:rFonts w:ascii="Arial" w:hAnsi="Arial" w:cs="Arial"/>
          <w:sz w:val="20"/>
          <w:szCs w:val="20"/>
        </w:rPr>
        <w:t>.</w:t>
      </w:r>
      <w:r w:rsidRPr="00995D44">
        <w:rPr>
          <w:rFonts w:ascii="Arial" w:hAnsi="Arial" w:cs="Arial"/>
          <w:sz w:val="20"/>
          <w:szCs w:val="20"/>
        </w:rPr>
        <w:tab/>
        <w:t xml:space="preserve">Non-standard tax management arrangements should always be regarded as novel and/or contentious and must therefore be approved in advance by the SG.  Relevant guidance is provided in the </w:t>
      </w:r>
      <w:hyperlink r:id="rId50" w:history="1">
        <w:r w:rsidRPr="00995D44">
          <w:rPr>
            <w:rStyle w:val="Hyperlink"/>
            <w:rFonts w:ascii="Arial" w:hAnsi="Arial" w:cs="Arial"/>
            <w:sz w:val="20"/>
            <w:szCs w:val="20"/>
          </w:rPr>
          <w:t>Tax Planning and Tax Avoidance</w:t>
        </w:r>
      </w:hyperlink>
      <w:r w:rsidRPr="00995D44">
        <w:rPr>
          <w:rFonts w:ascii="Arial" w:hAnsi="Arial" w:cs="Arial"/>
          <w:sz w:val="20"/>
          <w:szCs w:val="20"/>
        </w:rPr>
        <w:t xml:space="preserve"> section of the SPFM.  </w:t>
      </w:r>
      <w:r w:rsidR="008E6D01">
        <w:rPr>
          <w:rFonts w:ascii="Arial" w:hAnsi="Arial" w:cs="Arial"/>
          <w:sz w:val="20"/>
          <w:szCs w:val="20"/>
        </w:rPr>
        <w:t>NSS</w:t>
      </w:r>
      <w:r w:rsidRPr="00995D44">
        <w:rPr>
          <w:rFonts w:ascii="Arial" w:hAnsi="Arial" w:cs="Arial"/>
          <w:sz w:val="20"/>
          <w:szCs w:val="20"/>
        </w:rPr>
        <w:t xml:space="preserve"> must comply with all relevant rules on taxation, including VAT.  All individuals who would qualify as employees for tax purposes should be paid through the payroll system with tax deducted at source.</w:t>
      </w:r>
      <w:r w:rsidRPr="0088184D">
        <w:rPr>
          <w:rFonts w:ascii="Arial" w:hAnsi="Arial" w:cs="Arial"/>
          <w:sz w:val="20"/>
          <w:szCs w:val="20"/>
        </w:rPr>
        <w:t xml:space="preserve">  It is the responsibility of </w:t>
      </w:r>
      <w:r w:rsidR="008E6D01">
        <w:rPr>
          <w:rFonts w:ascii="Arial" w:hAnsi="Arial" w:cs="Arial"/>
          <w:sz w:val="20"/>
          <w:szCs w:val="20"/>
        </w:rPr>
        <w:t>NSS</w:t>
      </w:r>
      <w:r w:rsidRPr="0088184D">
        <w:rPr>
          <w:rFonts w:ascii="Arial" w:hAnsi="Arial" w:cs="Arial"/>
          <w:sz w:val="20"/>
          <w:szCs w:val="20"/>
        </w:rPr>
        <w:t xml:space="preserve"> to observe VAT legislation and recover input tax where it is entitled to do so</w:t>
      </w:r>
      <w:r w:rsidRPr="004B5752">
        <w:rPr>
          <w:rFonts w:ascii="Arial" w:hAnsi="Arial" w:cs="Arial"/>
          <w:sz w:val="20"/>
          <w:szCs w:val="20"/>
        </w:rPr>
        <w:t xml:space="preserve">.  </w:t>
      </w:r>
      <w:r w:rsidR="00A50382" w:rsidRPr="004B5752">
        <w:rPr>
          <w:rFonts w:ascii="Arial" w:hAnsi="Arial" w:cs="Arial"/>
          <w:color w:val="000000"/>
          <w:sz w:val="20"/>
          <w:szCs w:val="20"/>
          <w:lang w:eastAsia="en-GB"/>
        </w:rPr>
        <w:t>The implications of VAT in relation to procurement and shared services should be considered at an early stage to ensure that financial efficiency is achieved.</w:t>
      </w:r>
      <w:r w:rsidR="002A0F96" w:rsidRPr="004B5752">
        <w:rPr>
          <w:rFonts w:ascii="Arial" w:hAnsi="Arial" w:cs="Arial"/>
          <w:color w:val="000000"/>
          <w:sz w:val="20"/>
          <w:szCs w:val="20"/>
          <w:lang w:eastAsia="en-GB"/>
        </w:rPr>
        <w:t xml:space="preserve"> </w:t>
      </w:r>
      <w:r w:rsidR="00A50382" w:rsidRPr="004B5752">
        <w:rPr>
          <w:rFonts w:ascii="Arial" w:hAnsi="Arial" w:cs="Arial"/>
          <w:color w:val="000000"/>
          <w:sz w:val="20"/>
          <w:szCs w:val="20"/>
          <w:lang w:eastAsia="en-GB"/>
        </w:rPr>
        <w:t xml:space="preserve"> </w:t>
      </w:r>
      <w:r w:rsidR="008E6D01">
        <w:rPr>
          <w:rFonts w:ascii="Arial" w:hAnsi="Arial" w:cs="Arial"/>
          <w:sz w:val="20"/>
          <w:szCs w:val="20"/>
        </w:rPr>
        <w:t>NSS</w:t>
      </w:r>
      <w:r w:rsidRPr="00995D44">
        <w:rPr>
          <w:rFonts w:ascii="Arial" w:hAnsi="Arial" w:cs="Arial"/>
          <w:sz w:val="20"/>
          <w:szCs w:val="20"/>
        </w:rPr>
        <w:t xml:space="preserve"> must also ensure that it accounts properly for any output tax on sales or disposals.</w:t>
      </w:r>
      <w:r w:rsidR="00A50382" w:rsidRPr="00A50382">
        <w:rPr>
          <w:rFonts w:ascii="Arial" w:hAnsi="Arial" w:cs="Arial"/>
          <w:color w:val="000000"/>
          <w:sz w:val="20"/>
          <w:szCs w:val="20"/>
          <w:lang w:eastAsia="en-GB"/>
        </w:rPr>
        <w:t xml:space="preserve"> </w:t>
      </w:r>
      <w:r w:rsidR="00C77038">
        <w:rPr>
          <w:rFonts w:ascii="Arial" w:hAnsi="Arial" w:cs="Arial"/>
          <w:color w:val="000000"/>
          <w:sz w:val="20"/>
          <w:szCs w:val="20"/>
          <w:lang w:eastAsia="en-GB"/>
        </w:rPr>
        <w:t xml:space="preserve"> </w:t>
      </w:r>
    </w:p>
    <w:p w:rsidR="0012359D" w:rsidRDefault="0012359D" w:rsidP="0012359D">
      <w:pPr>
        <w:rPr>
          <w:rFonts w:ascii="Arial" w:hAnsi="Arial" w:cs="Arial"/>
          <w:kern w:val="24"/>
          <w:sz w:val="20"/>
          <w:szCs w:val="20"/>
        </w:rPr>
      </w:pPr>
    </w:p>
    <w:p w:rsidR="0012359D" w:rsidRPr="00995D44" w:rsidRDefault="0012359D">
      <w:pPr>
        <w:pStyle w:val="myHeading2"/>
      </w:pPr>
      <w:r w:rsidRPr="00995D44">
        <w:t>Lending and guarantees</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Pr="00995D44" w:rsidRDefault="00A90A7B" w:rsidP="0012359D">
      <w:pPr>
        <w:pStyle w:val="Heading1"/>
        <w:numPr>
          <w:ilvl w:val="0"/>
          <w:numId w:val="0"/>
        </w:numPr>
        <w:rPr>
          <w:rFonts w:ascii="Arial" w:hAnsi="Arial" w:cs="Arial"/>
          <w:sz w:val="20"/>
          <w:szCs w:val="20"/>
        </w:rPr>
      </w:pPr>
      <w:r>
        <w:rPr>
          <w:rFonts w:ascii="Arial" w:hAnsi="Arial" w:cs="Arial"/>
          <w:sz w:val="20"/>
          <w:szCs w:val="20"/>
        </w:rPr>
        <w:t>49</w:t>
      </w:r>
      <w:r w:rsidR="0012359D" w:rsidRPr="00995D44">
        <w:rPr>
          <w:rFonts w:ascii="Arial" w:hAnsi="Arial" w:cs="Arial"/>
          <w:sz w:val="20"/>
          <w:szCs w:val="20"/>
        </w:rPr>
        <w:t>.</w:t>
      </w:r>
      <w:r w:rsidR="0012359D" w:rsidRPr="00995D44">
        <w:rPr>
          <w:rFonts w:ascii="Arial" w:hAnsi="Arial" w:cs="Arial"/>
          <w:sz w:val="20"/>
          <w:szCs w:val="20"/>
        </w:rPr>
        <w:tab/>
        <w:t xml:space="preserve">Any lending by </w:t>
      </w:r>
      <w:r w:rsidR="008E6D01">
        <w:rPr>
          <w:rFonts w:ascii="Arial" w:hAnsi="Arial" w:cs="Arial"/>
          <w:sz w:val="20"/>
          <w:szCs w:val="20"/>
        </w:rPr>
        <w:t>NSS</w:t>
      </w:r>
      <w:r w:rsidR="0012359D" w:rsidRPr="00995D44">
        <w:rPr>
          <w:rFonts w:ascii="Arial" w:hAnsi="Arial" w:cs="Arial"/>
          <w:sz w:val="20"/>
          <w:szCs w:val="20"/>
        </w:rPr>
        <w:t xml:space="preserve"> must adhere to the guidance in the </w:t>
      </w:r>
      <w:hyperlink r:id="rId51" w:history="1">
        <w:r w:rsidR="0012359D" w:rsidRPr="00995D44">
          <w:rPr>
            <w:rStyle w:val="Hyperlink"/>
            <w:rFonts w:ascii="Arial" w:hAnsi="Arial" w:cs="Arial"/>
            <w:sz w:val="20"/>
            <w:szCs w:val="20"/>
          </w:rPr>
          <w:t>Borrowing, Lending &amp; Investment</w:t>
        </w:r>
      </w:hyperlink>
      <w:r w:rsidR="0012359D" w:rsidRPr="00995D44">
        <w:rPr>
          <w:rFonts w:ascii="Arial" w:hAnsi="Arial" w:cs="Arial"/>
          <w:sz w:val="20"/>
          <w:szCs w:val="20"/>
        </w:rPr>
        <w:t xml:space="preserve"> section of the SPFM on undertaking due diligence and seeking to establish a security.  Unless covered by a specific delegated limit </w:t>
      </w:r>
      <w:r w:rsidR="008E6D01">
        <w:rPr>
          <w:rFonts w:ascii="Arial" w:hAnsi="Arial" w:cs="Arial"/>
          <w:sz w:val="20"/>
          <w:szCs w:val="20"/>
        </w:rPr>
        <w:t>NSS</w:t>
      </w:r>
      <w:r w:rsidR="0012359D" w:rsidRPr="00995D44">
        <w:rPr>
          <w:rFonts w:ascii="Arial" w:hAnsi="Arial" w:cs="Arial"/>
          <w:sz w:val="20"/>
          <w:szCs w:val="20"/>
        </w:rPr>
        <w:t xml:space="preserve"> shall not, without the SG’s prior approval, lend money, charge any asset, give any guarantee or indemnity or letter of comfort, or incur any other contingent liability (as defined in the </w:t>
      </w:r>
      <w:hyperlink r:id="rId52" w:history="1">
        <w:r w:rsidR="0012359D" w:rsidRPr="00995D44">
          <w:rPr>
            <w:rStyle w:val="Hyperlink"/>
            <w:rFonts w:ascii="Arial" w:hAnsi="Arial" w:cs="Arial"/>
            <w:sz w:val="20"/>
            <w:szCs w:val="20"/>
          </w:rPr>
          <w:t>Contingent Liabilities</w:t>
        </w:r>
      </w:hyperlink>
      <w:r w:rsidR="0012359D" w:rsidRPr="00995D44">
        <w:rPr>
          <w:rFonts w:ascii="Arial" w:hAnsi="Arial" w:cs="Arial"/>
          <w:sz w:val="20"/>
          <w:szCs w:val="20"/>
        </w:rPr>
        <w:t xml:space="preserve"> section of the SPFM</w:t>
      </w:r>
      <w:r w:rsidR="00937343">
        <w:rPr>
          <w:rFonts w:ascii="Arial" w:hAnsi="Arial" w:cs="Arial"/>
          <w:sz w:val="20"/>
          <w:szCs w:val="20"/>
        </w:rPr>
        <w:t>)</w:t>
      </w:r>
      <w:r w:rsidR="004B5752">
        <w:rPr>
          <w:rFonts w:ascii="Arial" w:hAnsi="Arial" w:cs="Arial"/>
          <w:b/>
          <w:i/>
          <w:sz w:val="20"/>
          <w:szCs w:val="20"/>
        </w:rPr>
        <w:t>,</w:t>
      </w:r>
      <w:r w:rsidR="0012359D" w:rsidRPr="00995D44">
        <w:rPr>
          <w:rFonts w:ascii="Arial" w:hAnsi="Arial" w:cs="Arial"/>
          <w:i/>
          <w:sz w:val="20"/>
          <w:szCs w:val="20"/>
        </w:rPr>
        <w:t xml:space="preserve"> </w:t>
      </w:r>
      <w:r w:rsidR="0012359D" w:rsidRPr="00995D44">
        <w:rPr>
          <w:rFonts w:ascii="Arial" w:hAnsi="Arial" w:cs="Arial"/>
          <w:sz w:val="20"/>
          <w:szCs w:val="20"/>
        </w:rPr>
        <w:t>whether or not in a legally binding form.  Guarantees, indemnities and letters of comfort of a standard type given in the normal course of business are excluded from this requirement.</w:t>
      </w:r>
    </w:p>
    <w:p w:rsidR="0012359D" w:rsidRPr="00995D44" w:rsidRDefault="0012359D" w:rsidP="0012359D">
      <w:pPr>
        <w:rPr>
          <w:rFonts w:ascii="Arial" w:hAnsi="Arial" w:cs="Arial"/>
          <w:sz w:val="20"/>
          <w:szCs w:val="20"/>
        </w:rPr>
      </w:pPr>
    </w:p>
    <w:p w:rsidR="0012359D" w:rsidRPr="00995D44" w:rsidRDefault="0012359D" w:rsidP="0012359D">
      <w:pPr>
        <w:rPr>
          <w:rFonts w:ascii="Arial" w:hAnsi="Arial" w:cs="Arial"/>
          <w:b/>
          <w:sz w:val="20"/>
          <w:szCs w:val="20"/>
        </w:rPr>
      </w:pPr>
      <w:r w:rsidRPr="00995D44">
        <w:rPr>
          <w:rFonts w:ascii="Arial" w:hAnsi="Arial" w:cs="Arial"/>
          <w:b/>
          <w:sz w:val="20"/>
          <w:szCs w:val="20"/>
        </w:rPr>
        <w:t>Third party grants</w:t>
      </w:r>
    </w:p>
    <w:p w:rsidR="0012359D" w:rsidRPr="00995D44" w:rsidRDefault="0012359D" w:rsidP="0012359D">
      <w:pPr>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lastRenderedPageBreak/>
        <w:t>5</w:t>
      </w:r>
      <w:r w:rsidR="00A90A7B">
        <w:rPr>
          <w:rFonts w:ascii="Arial" w:hAnsi="Arial" w:cs="Arial"/>
          <w:sz w:val="20"/>
          <w:szCs w:val="20"/>
        </w:rPr>
        <w:t>0</w:t>
      </w:r>
      <w:r w:rsidRPr="00995D44">
        <w:rPr>
          <w:rFonts w:ascii="Arial" w:hAnsi="Arial" w:cs="Arial"/>
          <w:sz w:val="20"/>
          <w:szCs w:val="20"/>
        </w:rPr>
        <w:t>.</w:t>
      </w:r>
      <w:r w:rsidRPr="00995D44">
        <w:rPr>
          <w:rFonts w:ascii="Arial" w:hAnsi="Arial" w:cs="Arial"/>
          <w:sz w:val="20"/>
          <w:szCs w:val="20"/>
        </w:rPr>
        <w:tab/>
        <w:t xml:space="preserve">Unless covered by a specific delegated </w:t>
      </w:r>
      <w:r w:rsidR="00A90A7B">
        <w:rPr>
          <w:rFonts w:ascii="Arial" w:hAnsi="Arial" w:cs="Arial"/>
          <w:sz w:val="20"/>
          <w:szCs w:val="20"/>
        </w:rPr>
        <w:t xml:space="preserve">authority </w:t>
      </w:r>
      <w:r w:rsidR="008E6D01">
        <w:rPr>
          <w:rFonts w:ascii="Arial" w:hAnsi="Arial" w:cs="Arial"/>
          <w:sz w:val="20"/>
          <w:szCs w:val="20"/>
        </w:rPr>
        <w:t>NSS</w:t>
      </w:r>
      <w:r w:rsidRPr="00995D44">
        <w:rPr>
          <w:rFonts w:ascii="Arial" w:hAnsi="Arial" w:cs="Arial"/>
          <w:sz w:val="20"/>
          <w:szCs w:val="20"/>
        </w:rPr>
        <w:t xml:space="preserve"> shall not, without the SG’s prior agreement, provide grant funding to a third party.  Such funding would be subject to the guidance in the </w:t>
      </w:r>
      <w:hyperlink r:id="rId53" w:history="1">
        <w:r w:rsidRPr="00995D44">
          <w:rPr>
            <w:rStyle w:val="Hyperlink"/>
            <w:rFonts w:ascii="Arial" w:hAnsi="Arial" w:cs="Arial"/>
            <w:sz w:val="20"/>
            <w:szCs w:val="20"/>
          </w:rPr>
          <w:t>State Aid</w:t>
        </w:r>
      </w:hyperlink>
      <w:r w:rsidRPr="00995D44">
        <w:rPr>
          <w:rFonts w:ascii="Arial" w:hAnsi="Arial" w:cs="Arial"/>
          <w:sz w:val="20"/>
          <w:szCs w:val="20"/>
        </w:rPr>
        <w:t xml:space="preserve"> section of the SPFM.  Guidance on a framework for the control of third party grants is provided as an </w:t>
      </w:r>
      <w:hyperlink r:id="rId54" w:anchor="top" w:history="1">
        <w:r w:rsidRPr="00995D44">
          <w:rPr>
            <w:rStyle w:val="Hyperlink"/>
            <w:rFonts w:ascii="Arial" w:hAnsi="Arial" w:cs="Arial"/>
            <w:sz w:val="20"/>
            <w:szCs w:val="20"/>
          </w:rPr>
          <w:t>annex</w:t>
        </w:r>
      </w:hyperlink>
      <w:r w:rsidRPr="00995D44">
        <w:rPr>
          <w:rFonts w:ascii="Arial" w:hAnsi="Arial" w:cs="Arial"/>
          <w:sz w:val="20"/>
          <w:szCs w:val="20"/>
        </w:rPr>
        <w:t xml:space="preserve"> to the Grant &amp; Grant in Aid section of the SPFM.</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Pr="00995D44" w:rsidRDefault="0012359D">
      <w:pPr>
        <w:pStyle w:val="myHeading2"/>
      </w:pPr>
      <w:r w:rsidRPr="00995D44">
        <w:t>Impairments, provisions and write-offs</w:t>
      </w:r>
    </w:p>
    <w:p w:rsidR="0012359D" w:rsidRPr="00995D44" w:rsidRDefault="0012359D" w:rsidP="0012359D">
      <w:pPr>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lang w:val="en-US"/>
        </w:rPr>
      </w:pPr>
      <w:r w:rsidRPr="00995D44">
        <w:rPr>
          <w:rFonts w:ascii="Arial" w:hAnsi="Arial" w:cs="Arial"/>
          <w:sz w:val="20"/>
          <w:szCs w:val="20"/>
        </w:rPr>
        <w:t>5</w:t>
      </w:r>
      <w:r w:rsidR="00A90A7B">
        <w:rPr>
          <w:rFonts w:ascii="Arial" w:hAnsi="Arial" w:cs="Arial"/>
          <w:sz w:val="20"/>
          <w:szCs w:val="20"/>
        </w:rPr>
        <w:t>1</w:t>
      </w:r>
      <w:r w:rsidRPr="00995D44">
        <w:rPr>
          <w:rFonts w:ascii="Arial" w:hAnsi="Arial" w:cs="Arial"/>
          <w:sz w:val="20"/>
          <w:szCs w:val="20"/>
        </w:rPr>
        <w:t>.</w:t>
      </w:r>
      <w:r w:rsidRPr="00995D44">
        <w:rPr>
          <w:rFonts w:ascii="Arial" w:hAnsi="Arial" w:cs="Arial"/>
          <w:sz w:val="20"/>
          <w:szCs w:val="20"/>
        </w:rPr>
        <w:tab/>
        <w:t xml:space="preserve">Assets should be recorded on the balance sheet at the appropriate valuation basis in accordance with the FReM.  Where an asset - and that includes investments - suffers impairment it is important that the prospective impairment and background is communicated to the SG at the earliest possible point in the financial year to determine the implications for </w:t>
      </w:r>
      <w:r w:rsidR="008E6D01">
        <w:rPr>
          <w:rFonts w:ascii="Arial" w:hAnsi="Arial" w:cs="Arial"/>
          <w:sz w:val="20"/>
          <w:szCs w:val="20"/>
        </w:rPr>
        <w:t>NSS</w:t>
      </w:r>
      <w:r w:rsidRPr="00995D44">
        <w:rPr>
          <w:rFonts w:ascii="Arial" w:hAnsi="Arial" w:cs="Arial"/>
          <w:sz w:val="20"/>
          <w:szCs w:val="20"/>
        </w:rPr>
        <w:t xml:space="preserve">’s budget.  Similarly any significant movement in existing provisions or the creation of new provisions should be discussed in advance with the SG.  Write-off of bad debt and/or losses scores against </w:t>
      </w:r>
      <w:r w:rsidR="008E6D01">
        <w:rPr>
          <w:rFonts w:ascii="Arial" w:hAnsi="Arial" w:cs="Arial"/>
          <w:sz w:val="20"/>
          <w:szCs w:val="20"/>
        </w:rPr>
        <w:t>NSS</w:t>
      </w:r>
      <w:r w:rsidRPr="00995D44">
        <w:rPr>
          <w:rFonts w:ascii="Arial" w:hAnsi="Arial" w:cs="Arial"/>
          <w:sz w:val="20"/>
          <w:szCs w:val="20"/>
        </w:rPr>
        <w:t xml:space="preserve">’s resource DEL budget classification and is subject to a specific delegated limit. </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Pr="00995D44" w:rsidRDefault="0012359D">
      <w:pPr>
        <w:pStyle w:val="myHeading2"/>
      </w:pPr>
      <w:r w:rsidRPr="00995D44">
        <w:t>Insurance</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5</w:t>
      </w:r>
      <w:r w:rsidR="00A90A7B">
        <w:rPr>
          <w:rFonts w:ascii="Arial" w:hAnsi="Arial" w:cs="Arial"/>
          <w:sz w:val="20"/>
          <w:szCs w:val="20"/>
        </w:rPr>
        <w:t>2</w:t>
      </w:r>
      <w:r w:rsidRPr="00995D44">
        <w:rPr>
          <w:rFonts w:ascii="Arial" w:hAnsi="Arial" w:cs="Arial"/>
          <w:sz w:val="20"/>
          <w:szCs w:val="20"/>
        </w:rPr>
        <w:t>.</w:t>
      </w:r>
      <w:r w:rsidRPr="00995D44">
        <w:rPr>
          <w:rFonts w:ascii="Arial" w:hAnsi="Arial" w:cs="Arial"/>
          <w:sz w:val="20"/>
          <w:szCs w:val="20"/>
        </w:rPr>
        <w:tab/>
      </w:r>
      <w:r w:rsidR="008E6D01">
        <w:rPr>
          <w:rFonts w:ascii="Arial" w:hAnsi="Arial" w:cs="Arial"/>
          <w:sz w:val="20"/>
          <w:szCs w:val="20"/>
        </w:rPr>
        <w:t>NSS</w:t>
      </w:r>
      <w:r w:rsidRPr="00995D44">
        <w:rPr>
          <w:rFonts w:ascii="Arial" w:hAnsi="Arial" w:cs="Arial"/>
          <w:sz w:val="20"/>
          <w:szCs w:val="20"/>
        </w:rPr>
        <w:t xml:space="preserve"> is subject to the SG policy of self-insurance.  Commercial insurance must however be taken out where there is a legal requirement to do so and may also be taken out in the circumstances described in the </w:t>
      </w:r>
      <w:hyperlink r:id="rId55" w:history="1">
        <w:r w:rsidRPr="00995D44">
          <w:rPr>
            <w:rStyle w:val="Hyperlink"/>
            <w:rFonts w:ascii="Arial" w:hAnsi="Arial" w:cs="Arial"/>
            <w:sz w:val="20"/>
            <w:szCs w:val="20"/>
          </w:rPr>
          <w:t>Insurance</w:t>
        </w:r>
      </w:hyperlink>
      <w:r w:rsidRPr="00995D44">
        <w:rPr>
          <w:rFonts w:ascii="Arial" w:hAnsi="Arial" w:cs="Arial"/>
          <w:sz w:val="20"/>
          <w:szCs w:val="20"/>
        </w:rPr>
        <w:t xml:space="preserve"> section of the SPFM - where required with the prior approval of the SG.  In the event of uninsured losses being incurred the SG shall consider, on a case by case basis, whether or not it should make any additional resources available to </w:t>
      </w:r>
      <w:r w:rsidR="008E6D01">
        <w:rPr>
          <w:rFonts w:ascii="Arial" w:hAnsi="Arial" w:cs="Arial"/>
          <w:sz w:val="20"/>
          <w:szCs w:val="20"/>
        </w:rPr>
        <w:t>NSS</w:t>
      </w:r>
      <w:r w:rsidRPr="00995D44">
        <w:rPr>
          <w:rFonts w:ascii="Arial" w:hAnsi="Arial" w:cs="Arial"/>
          <w:sz w:val="20"/>
          <w:szCs w:val="20"/>
        </w:rPr>
        <w:t xml:space="preserve">. </w:t>
      </w:r>
      <w:r w:rsidR="002A0F96">
        <w:rPr>
          <w:rFonts w:ascii="Arial" w:hAnsi="Arial" w:cs="Arial"/>
          <w:sz w:val="20"/>
          <w:szCs w:val="20"/>
        </w:rPr>
        <w:t xml:space="preserve"> </w:t>
      </w:r>
      <w:r w:rsidRPr="00995D44">
        <w:rPr>
          <w:rFonts w:ascii="Arial" w:hAnsi="Arial" w:cs="Arial"/>
          <w:sz w:val="20"/>
          <w:szCs w:val="20"/>
        </w:rPr>
        <w:t xml:space="preserve">The SG will provide </w:t>
      </w:r>
      <w:r w:rsidR="008E6D01">
        <w:rPr>
          <w:rFonts w:ascii="Arial" w:hAnsi="Arial" w:cs="Arial"/>
          <w:sz w:val="20"/>
          <w:szCs w:val="20"/>
        </w:rPr>
        <w:t>NSS</w:t>
      </w:r>
      <w:r w:rsidRPr="00995D44">
        <w:rPr>
          <w:rFonts w:ascii="Arial" w:hAnsi="Arial" w:cs="Arial"/>
          <w:sz w:val="20"/>
          <w:szCs w:val="20"/>
        </w:rPr>
        <w:t xml:space="preserve"> with a Certificate of Exemption for Employer's Liability Insurance.  </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Procurement and payment</w:t>
      </w:r>
    </w:p>
    <w:p w:rsidR="0012359D" w:rsidRPr="00995D44" w:rsidRDefault="0012359D" w:rsidP="0012359D">
      <w:pPr>
        <w:pStyle w:val="BodyTextIndent3"/>
        <w:jc w:val="both"/>
        <w:rPr>
          <w:rFonts w:cs="Arial"/>
          <w:sz w:val="20"/>
          <w:szCs w:val="20"/>
          <w:lang w:val="en-GB"/>
        </w:rPr>
      </w:pPr>
    </w:p>
    <w:p w:rsidR="0012359D" w:rsidRPr="0035251D" w:rsidRDefault="0012359D" w:rsidP="0012359D">
      <w:pPr>
        <w:pStyle w:val="Heading1"/>
        <w:numPr>
          <w:ilvl w:val="0"/>
          <w:numId w:val="0"/>
        </w:numPr>
        <w:rPr>
          <w:rFonts w:ascii="Arial" w:hAnsi="Arial" w:cs="Arial"/>
          <w:b/>
          <w:i/>
          <w:sz w:val="20"/>
          <w:szCs w:val="20"/>
        </w:rPr>
      </w:pPr>
      <w:r w:rsidRPr="00995D44">
        <w:rPr>
          <w:rFonts w:ascii="Arial" w:hAnsi="Arial" w:cs="Arial"/>
          <w:sz w:val="20"/>
          <w:szCs w:val="20"/>
        </w:rPr>
        <w:t>5</w:t>
      </w:r>
      <w:r w:rsidR="00A90A7B">
        <w:rPr>
          <w:rFonts w:ascii="Arial" w:hAnsi="Arial" w:cs="Arial"/>
          <w:sz w:val="20"/>
          <w:szCs w:val="20"/>
        </w:rPr>
        <w:t>3</w:t>
      </w:r>
      <w:r w:rsidRPr="00995D44">
        <w:rPr>
          <w:rFonts w:ascii="Arial" w:hAnsi="Arial" w:cs="Arial"/>
          <w:sz w:val="20"/>
          <w:szCs w:val="20"/>
        </w:rPr>
        <w:t>.</w:t>
      </w:r>
      <w:r w:rsidRPr="00995D44">
        <w:rPr>
          <w:rFonts w:ascii="Arial" w:hAnsi="Arial" w:cs="Arial"/>
          <w:sz w:val="20"/>
          <w:szCs w:val="20"/>
        </w:rPr>
        <w:tab/>
      </w:r>
      <w:r w:rsidR="008E6D01">
        <w:rPr>
          <w:rFonts w:ascii="Arial" w:hAnsi="Arial" w:cs="Arial"/>
          <w:sz w:val="20"/>
          <w:szCs w:val="20"/>
        </w:rPr>
        <w:t>NSS</w:t>
      </w:r>
      <w:r w:rsidRPr="00995D44">
        <w:rPr>
          <w:rFonts w:ascii="Arial" w:hAnsi="Arial" w:cs="Arial"/>
          <w:sz w:val="20"/>
          <w:szCs w:val="20"/>
        </w:rPr>
        <w:t xml:space="preserve">’s procurement policies shall reflect relevant guidance in the </w:t>
      </w:r>
      <w:hyperlink r:id="rId56" w:history="1">
        <w:r w:rsidRPr="00995D44">
          <w:rPr>
            <w:rStyle w:val="Hyperlink"/>
            <w:rFonts w:ascii="Arial" w:hAnsi="Arial" w:cs="Arial"/>
            <w:sz w:val="20"/>
            <w:szCs w:val="20"/>
          </w:rPr>
          <w:t>Procurement</w:t>
        </w:r>
      </w:hyperlink>
      <w:r w:rsidRPr="00995D44">
        <w:rPr>
          <w:rFonts w:ascii="Arial" w:hAnsi="Arial" w:cs="Arial"/>
          <w:sz w:val="20"/>
          <w:szCs w:val="20"/>
        </w:rPr>
        <w:t xml:space="preserve"> section of the SPFM and </w:t>
      </w:r>
      <w:r w:rsidRPr="00995D44">
        <w:rPr>
          <w:rFonts w:ascii="Arial" w:hAnsi="Arial" w:cs="Arial"/>
          <w:iCs/>
          <w:sz w:val="20"/>
          <w:szCs w:val="20"/>
          <w:lang w:eastAsia="en-GB"/>
        </w:rPr>
        <w:t>relevant guidance issued by the SG’s Procurement and Commercial Directorate.</w:t>
      </w:r>
      <w:r w:rsidRPr="00995D44">
        <w:rPr>
          <w:rFonts w:ascii="Arial" w:hAnsi="Arial" w:cs="Arial"/>
          <w:sz w:val="20"/>
          <w:szCs w:val="20"/>
        </w:rPr>
        <w:t xml:space="preserve">  Procurement should be undertaken by appropriately trained and authorised staff and treated as a key component of achieving </w:t>
      </w:r>
      <w:r w:rsidR="008E6D01">
        <w:rPr>
          <w:rFonts w:ascii="Arial" w:hAnsi="Arial" w:cs="Arial"/>
          <w:sz w:val="20"/>
          <w:szCs w:val="20"/>
        </w:rPr>
        <w:t>NSS</w:t>
      </w:r>
      <w:r w:rsidRPr="00995D44">
        <w:rPr>
          <w:rFonts w:ascii="Arial" w:hAnsi="Arial" w:cs="Arial"/>
          <w:sz w:val="20"/>
          <w:szCs w:val="20"/>
        </w:rPr>
        <w:t xml:space="preserve">’s objectives </w:t>
      </w:r>
      <w:r w:rsidRPr="00995D44">
        <w:rPr>
          <w:rFonts w:ascii="Arial" w:hAnsi="Arial" w:cs="Arial"/>
          <w:sz w:val="20"/>
          <w:szCs w:val="20"/>
          <w:lang w:eastAsia="en-GB"/>
        </w:rPr>
        <w:t xml:space="preserve">consistent with the principles of </w:t>
      </w:r>
      <w:r w:rsidR="003E31DD">
        <w:rPr>
          <w:rStyle w:val="Hyperlink"/>
          <w:rFonts w:ascii="Arial" w:hAnsi="Arial" w:cs="Arial"/>
          <w:bCs/>
          <w:sz w:val="20"/>
          <w:szCs w:val="20"/>
          <w:lang w:eastAsia="en-GB"/>
        </w:rPr>
        <w:t>Value for Money</w:t>
      </w:r>
      <w:r w:rsidR="003E31DD" w:rsidRPr="00995D44">
        <w:rPr>
          <w:rFonts w:ascii="Arial" w:hAnsi="Arial" w:cs="Arial"/>
          <w:sz w:val="20"/>
          <w:szCs w:val="20"/>
          <w:lang w:eastAsia="en-GB"/>
        </w:rPr>
        <w:t xml:space="preserve">, </w:t>
      </w:r>
      <w:r w:rsidR="003E31DD" w:rsidRPr="0088184D">
        <w:rPr>
          <w:rFonts w:ascii="Arial" w:hAnsi="Arial" w:cs="Arial"/>
          <w:sz w:val="20"/>
          <w:szCs w:val="20"/>
          <w:lang w:eastAsia="en-GB"/>
        </w:rPr>
        <w:t>the highest professional standards and any legal requirements</w:t>
      </w:r>
      <w:r w:rsidR="004B5752">
        <w:rPr>
          <w:rFonts w:ascii="Arial" w:hAnsi="Arial" w:cs="Arial"/>
          <w:sz w:val="20"/>
          <w:szCs w:val="20"/>
          <w:lang w:eastAsia="en-GB"/>
        </w:rPr>
        <w:t xml:space="preserve">. </w:t>
      </w:r>
      <w:r w:rsidRPr="004B5752">
        <w:rPr>
          <w:rFonts w:ascii="Arial" w:hAnsi="Arial" w:cs="Arial"/>
          <w:sz w:val="20"/>
          <w:szCs w:val="20"/>
        </w:rPr>
        <w:t>A</w:t>
      </w:r>
      <w:r w:rsidR="00B34502" w:rsidRPr="004B5752">
        <w:rPr>
          <w:rFonts w:ascii="Arial" w:hAnsi="Arial" w:cs="Arial"/>
          <w:sz w:val="20"/>
          <w:szCs w:val="20"/>
        </w:rPr>
        <w:t xml:space="preserve">ll </w:t>
      </w:r>
      <w:r w:rsidR="004B5752">
        <w:rPr>
          <w:rFonts w:ascii="Arial" w:hAnsi="Arial" w:cs="Arial"/>
          <w:sz w:val="20"/>
          <w:szCs w:val="20"/>
        </w:rPr>
        <w:t xml:space="preserve">external </w:t>
      </w:r>
      <w:r w:rsidR="00B34502" w:rsidRPr="004B5752">
        <w:rPr>
          <w:rFonts w:ascii="Arial" w:hAnsi="Arial" w:cs="Arial"/>
          <w:sz w:val="20"/>
          <w:szCs w:val="20"/>
        </w:rPr>
        <w:t xml:space="preserve">consultancy contracts </w:t>
      </w:r>
      <w:r w:rsidR="00F074E7">
        <w:rPr>
          <w:rFonts w:ascii="Arial" w:hAnsi="Arial" w:cs="Arial"/>
          <w:sz w:val="20"/>
          <w:szCs w:val="20"/>
        </w:rPr>
        <w:t xml:space="preserve">with a yearly </w:t>
      </w:r>
      <w:r w:rsidR="00B34502" w:rsidRPr="004B5752">
        <w:rPr>
          <w:rFonts w:ascii="Arial" w:hAnsi="Arial" w:cs="Arial"/>
          <w:sz w:val="20"/>
          <w:szCs w:val="20"/>
        </w:rPr>
        <w:t>value of £100,000 or</w:t>
      </w:r>
      <w:r w:rsidR="00F074E7">
        <w:rPr>
          <w:rFonts w:ascii="Arial" w:hAnsi="Arial" w:cs="Arial"/>
          <w:sz w:val="20"/>
          <w:szCs w:val="20"/>
        </w:rPr>
        <w:t xml:space="preserve"> more must be approved by the Procurement, Commissioning and Facilities’ approvals Board and</w:t>
      </w:r>
      <w:r w:rsidR="00B34502" w:rsidRPr="004B5752">
        <w:rPr>
          <w:rFonts w:ascii="Arial" w:hAnsi="Arial" w:cs="Arial"/>
          <w:sz w:val="20"/>
          <w:szCs w:val="20"/>
        </w:rPr>
        <w:t xml:space="preserve"> any proposal to award a contract without competition (non-competitive action) over the value of £100,000 must be endorsed in advance by the </w:t>
      </w:r>
      <w:r w:rsidR="00F074E7">
        <w:rPr>
          <w:rFonts w:ascii="Arial" w:hAnsi="Arial" w:cs="Arial"/>
          <w:sz w:val="20"/>
          <w:szCs w:val="20"/>
        </w:rPr>
        <w:t>Director of Finance</w:t>
      </w:r>
      <w:r w:rsidR="00AE2BC0" w:rsidRPr="004B5752">
        <w:rPr>
          <w:rFonts w:ascii="Arial" w:hAnsi="Arial" w:cs="Arial"/>
          <w:sz w:val="20"/>
          <w:szCs w:val="20"/>
        </w:rPr>
        <w:t>.</w:t>
      </w:r>
    </w:p>
    <w:p w:rsidR="0012359D" w:rsidRPr="00995D44" w:rsidRDefault="0012359D" w:rsidP="0012359D">
      <w:pPr>
        <w:pStyle w:val="BodyTextIndent3"/>
        <w:jc w:val="both"/>
        <w:rPr>
          <w:rFonts w:cs="Arial"/>
          <w:sz w:val="20"/>
          <w:szCs w:val="20"/>
          <w:lang w:val="en-GB"/>
        </w:rPr>
      </w:pPr>
    </w:p>
    <w:p w:rsidR="0012359D" w:rsidRPr="001D47A4" w:rsidRDefault="0012359D" w:rsidP="0012359D">
      <w:pPr>
        <w:pStyle w:val="Heading1"/>
        <w:numPr>
          <w:ilvl w:val="0"/>
          <w:numId w:val="0"/>
        </w:numPr>
        <w:rPr>
          <w:rFonts w:ascii="Arial" w:hAnsi="Arial" w:cs="Arial"/>
          <w:i/>
          <w:sz w:val="20"/>
          <w:szCs w:val="20"/>
        </w:rPr>
      </w:pPr>
      <w:r w:rsidRPr="00995D44">
        <w:rPr>
          <w:rFonts w:ascii="Arial" w:hAnsi="Arial" w:cs="Arial"/>
          <w:sz w:val="20"/>
          <w:szCs w:val="20"/>
        </w:rPr>
        <w:t>5</w:t>
      </w:r>
      <w:r w:rsidR="00A90A7B">
        <w:rPr>
          <w:rFonts w:ascii="Arial" w:hAnsi="Arial" w:cs="Arial"/>
          <w:sz w:val="20"/>
          <w:szCs w:val="20"/>
        </w:rPr>
        <w:t>4</w:t>
      </w:r>
      <w:r w:rsidRPr="00995D44">
        <w:rPr>
          <w:rFonts w:ascii="Arial" w:hAnsi="Arial" w:cs="Arial"/>
          <w:sz w:val="20"/>
          <w:szCs w:val="20"/>
        </w:rPr>
        <w:t>.</w:t>
      </w:r>
      <w:r w:rsidRPr="00995D44">
        <w:rPr>
          <w:rFonts w:ascii="Arial" w:hAnsi="Arial" w:cs="Arial"/>
          <w:sz w:val="20"/>
          <w:szCs w:val="20"/>
        </w:rPr>
        <w:tab/>
        <w:t xml:space="preserve">Any major investment programmes or projects undertaken by </w:t>
      </w:r>
      <w:r w:rsidR="008E6D01">
        <w:rPr>
          <w:rFonts w:ascii="Arial" w:hAnsi="Arial" w:cs="Arial"/>
          <w:sz w:val="20"/>
          <w:szCs w:val="20"/>
        </w:rPr>
        <w:t>NSS</w:t>
      </w:r>
      <w:r w:rsidRPr="00995D44">
        <w:rPr>
          <w:rFonts w:ascii="Arial" w:hAnsi="Arial" w:cs="Arial"/>
          <w:sz w:val="20"/>
          <w:szCs w:val="20"/>
        </w:rPr>
        <w:t xml:space="preserve"> shall be subject to the guidance in the </w:t>
      </w:r>
      <w:hyperlink r:id="rId57" w:history="1">
        <w:r w:rsidRPr="00995D44">
          <w:rPr>
            <w:rStyle w:val="Hyperlink"/>
            <w:rFonts w:ascii="Arial" w:hAnsi="Arial" w:cs="Arial"/>
            <w:sz w:val="20"/>
            <w:szCs w:val="20"/>
          </w:rPr>
          <w:t>Major Investment Projects</w:t>
        </w:r>
      </w:hyperlink>
      <w:r w:rsidRPr="00995D44">
        <w:rPr>
          <w:rFonts w:ascii="Arial" w:hAnsi="Arial" w:cs="Arial"/>
          <w:sz w:val="20"/>
          <w:szCs w:val="20"/>
        </w:rPr>
        <w:t xml:space="preserve"> section of the SPFM</w:t>
      </w:r>
      <w:r w:rsidR="00B41613">
        <w:rPr>
          <w:rFonts w:ascii="Arial" w:hAnsi="Arial" w:cs="Arial"/>
          <w:sz w:val="20"/>
          <w:szCs w:val="20"/>
        </w:rPr>
        <w:t xml:space="preserve"> and is also subject to a specific delegated authority</w:t>
      </w:r>
      <w:r w:rsidRPr="00995D44">
        <w:rPr>
          <w:rFonts w:ascii="Arial" w:hAnsi="Arial" w:cs="Arial"/>
          <w:sz w:val="20"/>
          <w:szCs w:val="20"/>
        </w:rPr>
        <w:t xml:space="preserve">.  The sponsor unit must be kept informed of progress on such programmes and projects and Ministers must be alerted to </w:t>
      </w:r>
      <w:r w:rsidRPr="004B5752">
        <w:rPr>
          <w:rFonts w:ascii="Arial" w:hAnsi="Arial" w:cs="Arial"/>
          <w:sz w:val="20"/>
          <w:szCs w:val="20"/>
        </w:rPr>
        <w:t>any developments that could undermine their viability.</w:t>
      </w:r>
      <w:r w:rsidR="00B41613" w:rsidRPr="004B5752">
        <w:rPr>
          <w:rFonts w:ascii="Arial" w:hAnsi="Arial" w:cs="Arial"/>
          <w:sz w:val="20"/>
          <w:szCs w:val="20"/>
        </w:rPr>
        <w:t xml:space="preserve">  ICT investment plans must be reported to the</w:t>
      </w:r>
      <w:r w:rsidR="000230E3" w:rsidRPr="004B5752">
        <w:rPr>
          <w:rFonts w:ascii="Arial" w:hAnsi="Arial" w:cs="Arial"/>
          <w:sz w:val="20"/>
          <w:szCs w:val="20"/>
        </w:rPr>
        <w:t xml:space="preserve"> SG’s</w:t>
      </w:r>
      <w:r w:rsidR="00B41613" w:rsidRPr="004B5752">
        <w:rPr>
          <w:rFonts w:ascii="Arial" w:hAnsi="Arial" w:cs="Arial"/>
          <w:sz w:val="20"/>
          <w:szCs w:val="20"/>
        </w:rPr>
        <w:t xml:space="preserve"> </w:t>
      </w:r>
      <w:r w:rsidR="000230E3" w:rsidRPr="004B5752">
        <w:rPr>
          <w:rFonts w:ascii="Arial" w:hAnsi="Arial" w:cs="Arial"/>
          <w:sz w:val="20"/>
          <w:szCs w:val="20"/>
        </w:rPr>
        <w:t>Office of the Chief Information Officer</w:t>
      </w:r>
      <w:r w:rsidR="004B5752" w:rsidRPr="004B5752">
        <w:rPr>
          <w:rFonts w:ascii="Arial" w:hAnsi="Arial" w:cs="Arial"/>
          <w:i/>
          <w:sz w:val="20"/>
          <w:szCs w:val="20"/>
        </w:rPr>
        <w:t>.</w:t>
      </w:r>
    </w:p>
    <w:p w:rsidR="0012359D" w:rsidRPr="00995D44" w:rsidRDefault="0012359D" w:rsidP="0012359D">
      <w:pPr>
        <w:pStyle w:val="BodyTextIndent3"/>
        <w:jc w:val="both"/>
        <w:rPr>
          <w:rFonts w:cs="Arial"/>
          <w:sz w:val="20"/>
          <w:szCs w:val="20"/>
        </w:rPr>
      </w:pPr>
    </w:p>
    <w:p w:rsidR="006E0D1B" w:rsidRDefault="0012359D" w:rsidP="006E0D1B">
      <w:pPr>
        <w:pStyle w:val="Heading1"/>
        <w:numPr>
          <w:ilvl w:val="0"/>
          <w:numId w:val="0"/>
        </w:numPr>
        <w:rPr>
          <w:rFonts w:ascii="Arial" w:hAnsi="Arial" w:cs="Arial"/>
          <w:sz w:val="20"/>
          <w:szCs w:val="20"/>
        </w:rPr>
      </w:pPr>
      <w:r w:rsidRPr="00995D44">
        <w:rPr>
          <w:rFonts w:ascii="Arial" w:hAnsi="Arial" w:cs="Arial"/>
          <w:sz w:val="20"/>
          <w:szCs w:val="20"/>
        </w:rPr>
        <w:t>5</w:t>
      </w:r>
      <w:r w:rsidR="00A90A7B">
        <w:rPr>
          <w:rFonts w:ascii="Arial" w:hAnsi="Arial" w:cs="Arial"/>
          <w:sz w:val="20"/>
          <w:szCs w:val="20"/>
        </w:rPr>
        <w:t>5</w:t>
      </w:r>
      <w:r w:rsidRPr="00995D44">
        <w:rPr>
          <w:rFonts w:ascii="Arial" w:hAnsi="Arial" w:cs="Arial"/>
          <w:sz w:val="20"/>
          <w:szCs w:val="20"/>
        </w:rPr>
        <w:t>.</w:t>
      </w:r>
      <w:r w:rsidRPr="00995D44">
        <w:rPr>
          <w:rFonts w:ascii="Arial" w:hAnsi="Arial" w:cs="Arial"/>
          <w:sz w:val="20"/>
          <w:szCs w:val="20"/>
        </w:rPr>
        <w:tab/>
      </w:r>
      <w:r w:rsidR="008E6D01">
        <w:rPr>
          <w:rFonts w:ascii="Arial" w:hAnsi="Arial" w:cs="Arial"/>
          <w:sz w:val="20"/>
          <w:szCs w:val="20"/>
        </w:rPr>
        <w:t>NSS</w:t>
      </w:r>
      <w:r w:rsidR="002A5EAE">
        <w:rPr>
          <w:rFonts w:ascii="Arial" w:hAnsi="Arial" w:cs="Arial"/>
          <w:sz w:val="20"/>
          <w:szCs w:val="20"/>
        </w:rPr>
        <w:t xml:space="preserve"> </w:t>
      </w:r>
      <w:r w:rsidRPr="00995D44">
        <w:rPr>
          <w:rFonts w:ascii="Arial" w:hAnsi="Arial" w:cs="Arial"/>
          <w:sz w:val="20"/>
          <w:szCs w:val="20"/>
        </w:rPr>
        <w:t xml:space="preserve">shall pay all matured and properly authorised invoices </w:t>
      </w:r>
      <w:r w:rsidR="00AF2C83">
        <w:rPr>
          <w:rFonts w:ascii="Arial" w:hAnsi="Arial" w:cs="Arial"/>
          <w:sz w:val="20"/>
          <w:szCs w:val="20"/>
        </w:rPr>
        <w:t xml:space="preserve">relating to transactions with suppliers </w:t>
      </w:r>
      <w:r w:rsidRPr="00995D44">
        <w:rPr>
          <w:rFonts w:ascii="Arial" w:hAnsi="Arial" w:cs="Arial"/>
          <w:sz w:val="20"/>
          <w:szCs w:val="20"/>
        </w:rPr>
        <w:t xml:space="preserve">in accordance with the </w:t>
      </w:r>
      <w:hyperlink r:id="rId58" w:history="1">
        <w:r w:rsidRPr="00995D44">
          <w:rPr>
            <w:rStyle w:val="Hyperlink"/>
            <w:rFonts w:ascii="Arial" w:hAnsi="Arial" w:cs="Arial"/>
            <w:sz w:val="20"/>
            <w:szCs w:val="20"/>
          </w:rPr>
          <w:t>Expenditure and Payments</w:t>
        </w:r>
      </w:hyperlink>
      <w:r w:rsidRPr="00995D44">
        <w:rPr>
          <w:rFonts w:ascii="Arial" w:hAnsi="Arial" w:cs="Arial"/>
          <w:sz w:val="20"/>
          <w:szCs w:val="20"/>
        </w:rPr>
        <w:t xml:space="preserve"> section of the </w:t>
      </w:r>
      <w:r w:rsidR="00D764DF" w:rsidRPr="00995D44">
        <w:rPr>
          <w:rFonts w:ascii="Arial" w:hAnsi="Arial" w:cs="Arial"/>
          <w:sz w:val="20"/>
          <w:szCs w:val="20"/>
        </w:rPr>
        <w:t>SPFM</w:t>
      </w:r>
      <w:r w:rsidR="00AF2C83">
        <w:rPr>
          <w:rFonts w:ascii="Arial" w:hAnsi="Arial" w:cs="Arial"/>
          <w:sz w:val="20"/>
          <w:szCs w:val="20"/>
        </w:rPr>
        <w:t xml:space="preserve"> and in doing so shall seek wherever possible and appropriate to meet</w:t>
      </w:r>
      <w:r w:rsidRPr="00995D44">
        <w:rPr>
          <w:rFonts w:ascii="Arial" w:hAnsi="Arial" w:cs="Arial"/>
          <w:sz w:val="20"/>
          <w:szCs w:val="20"/>
        </w:rPr>
        <w:t xml:space="preserve"> the SG</w:t>
      </w:r>
      <w:r w:rsidR="00AF2C83">
        <w:rPr>
          <w:rFonts w:ascii="Arial" w:hAnsi="Arial" w:cs="Arial"/>
          <w:sz w:val="20"/>
          <w:szCs w:val="20"/>
        </w:rPr>
        <w:t>’s</w:t>
      </w:r>
      <w:r w:rsidRPr="00995D44">
        <w:rPr>
          <w:rFonts w:ascii="Arial" w:hAnsi="Arial" w:cs="Arial"/>
          <w:sz w:val="20"/>
          <w:szCs w:val="20"/>
        </w:rPr>
        <w:t xml:space="preserve"> target for the payment of invoices within 10 working days of their receipt.</w:t>
      </w:r>
    </w:p>
    <w:p w:rsidR="006E0D1B" w:rsidRPr="006E0D1B" w:rsidRDefault="006E0D1B" w:rsidP="006E0D1B">
      <w:pPr>
        <w:rPr>
          <w:rFonts w:ascii="Arial" w:hAnsi="Arial" w:cs="Arial"/>
          <w:sz w:val="20"/>
          <w:szCs w:val="20"/>
        </w:rPr>
      </w:pPr>
    </w:p>
    <w:p w:rsidR="0012359D" w:rsidRPr="00995D44" w:rsidRDefault="0012359D">
      <w:pPr>
        <w:pStyle w:val="myHeading2"/>
      </w:pPr>
      <w:r w:rsidRPr="00995D44">
        <w:t>Gifts made, special payments and losses</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lang w:val="en-US"/>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5</w:t>
      </w:r>
      <w:r w:rsidR="00A90A7B">
        <w:rPr>
          <w:rFonts w:ascii="Arial" w:hAnsi="Arial" w:cs="Arial"/>
          <w:sz w:val="20"/>
          <w:szCs w:val="20"/>
        </w:rPr>
        <w:t>6</w:t>
      </w:r>
      <w:r w:rsidRPr="00995D44">
        <w:rPr>
          <w:rFonts w:ascii="Arial" w:hAnsi="Arial" w:cs="Arial"/>
          <w:sz w:val="20"/>
          <w:szCs w:val="20"/>
        </w:rPr>
        <w:t>.</w:t>
      </w:r>
      <w:r w:rsidRPr="00995D44">
        <w:rPr>
          <w:rFonts w:ascii="Arial" w:hAnsi="Arial" w:cs="Arial"/>
          <w:sz w:val="20"/>
          <w:szCs w:val="20"/>
        </w:rPr>
        <w:tab/>
      </w:r>
      <w:r w:rsidR="00A90A7B">
        <w:rPr>
          <w:rFonts w:ascii="Arial" w:hAnsi="Arial" w:cs="Arial"/>
          <w:sz w:val="20"/>
          <w:szCs w:val="20"/>
        </w:rPr>
        <w:t xml:space="preserve">Unless covered by a specific delegated authority </w:t>
      </w:r>
      <w:r w:rsidR="008E6D01">
        <w:rPr>
          <w:rFonts w:ascii="Arial" w:hAnsi="Arial" w:cs="Arial"/>
          <w:sz w:val="20"/>
          <w:szCs w:val="20"/>
        </w:rPr>
        <w:t>NSS</w:t>
      </w:r>
      <w:r w:rsidR="00A90A7B">
        <w:rPr>
          <w:rFonts w:ascii="Arial" w:hAnsi="Arial" w:cs="Arial"/>
          <w:sz w:val="20"/>
          <w:szCs w:val="20"/>
        </w:rPr>
        <w:t xml:space="preserve"> shall not, without the SG’s prior approval, make g</w:t>
      </w:r>
      <w:r w:rsidRPr="00995D44">
        <w:rPr>
          <w:rFonts w:ascii="Arial" w:hAnsi="Arial" w:cs="Arial"/>
          <w:sz w:val="20"/>
          <w:szCs w:val="20"/>
        </w:rPr>
        <w:t xml:space="preserve">ifts </w:t>
      </w:r>
      <w:r w:rsidR="00A90A7B">
        <w:rPr>
          <w:rFonts w:ascii="Arial" w:hAnsi="Arial" w:cs="Arial"/>
          <w:sz w:val="20"/>
          <w:szCs w:val="20"/>
        </w:rPr>
        <w:t>or</w:t>
      </w:r>
      <w:r w:rsidRPr="00995D44">
        <w:rPr>
          <w:rFonts w:ascii="Arial" w:hAnsi="Arial" w:cs="Arial"/>
          <w:sz w:val="20"/>
          <w:szCs w:val="20"/>
        </w:rPr>
        <w:t xml:space="preserve"> special payments </w:t>
      </w:r>
      <w:r w:rsidR="00A90A7B">
        <w:rPr>
          <w:rFonts w:ascii="Arial" w:hAnsi="Arial" w:cs="Arial"/>
          <w:sz w:val="20"/>
          <w:szCs w:val="20"/>
        </w:rPr>
        <w:t>or</w:t>
      </w:r>
      <w:r w:rsidRPr="00995D44">
        <w:rPr>
          <w:rFonts w:ascii="Arial" w:hAnsi="Arial" w:cs="Arial"/>
          <w:sz w:val="20"/>
          <w:szCs w:val="20"/>
        </w:rPr>
        <w:t xml:space="preserve"> write-off of losses.  Special payments and losses are subject the guidance in the </w:t>
      </w:r>
      <w:hyperlink r:id="rId59" w:history="1">
        <w:r w:rsidRPr="00995D44">
          <w:rPr>
            <w:rStyle w:val="Hyperlink"/>
            <w:rFonts w:ascii="Arial" w:hAnsi="Arial" w:cs="Arial"/>
            <w:sz w:val="20"/>
            <w:szCs w:val="20"/>
          </w:rPr>
          <w:t>Losses and Special Payments</w:t>
        </w:r>
      </w:hyperlink>
      <w:r w:rsidRPr="00995D44">
        <w:rPr>
          <w:rFonts w:ascii="Arial" w:hAnsi="Arial" w:cs="Arial"/>
          <w:sz w:val="20"/>
          <w:szCs w:val="20"/>
        </w:rPr>
        <w:t xml:space="preserve"> section of the SPFM.  Gifts by management to staff are subject to the guidance in the </w:t>
      </w:r>
      <w:hyperlink r:id="rId60" w:history="1">
        <w:r w:rsidRPr="00995D44">
          <w:rPr>
            <w:rStyle w:val="Hyperlink"/>
            <w:rFonts w:ascii="Arial" w:hAnsi="Arial" w:cs="Arial"/>
            <w:sz w:val="20"/>
            <w:szCs w:val="20"/>
          </w:rPr>
          <w:t>Non-Salary Rewards</w:t>
        </w:r>
      </w:hyperlink>
      <w:r w:rsidRPr="00995D44">
        <w:rPr>
          <w:rFonts w:ascii="Arial" w:hAnsi="Arial" w:cs="Arial"/>
          <w:sz w:val="20"/>
          <w:szCs w:val="20"/>
        </w:rPr>
        <w:t xml:space="preserve"> section of the SPFM.</w:t>
      </w:r>
    </w:p>
    <w:p w:rsidR="0012359D" w:rsidRPr="006E0D1B"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r w:rsidRPr="00995D44">
        <w:rPr>
          <w:rFonts w:ascii="Arial" w:hAnsi="Arial" w:cs="Arial"/>
          <w:b/>
          <w:sz w:val="20"/>
          <w:szCs w:val="20"/>
        </w:rPr>
        <w:t>Clawback</w:t>
      </w:r>
    </w:p>
    <w:p w:rsidR="0012359D" w:rsidRPr="00995D44" w:rsidRDefault="0012359D" w:rsidP="0012359D">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Pr="00995D44" w:rsidRDefault="0012359D" w:rsidP="0012359D">
      <w:pPr>
        <w:pStyle w:val="Heading1"/>
        <w:numPr>
          <w:ilvl w:val="0"/>
          <w:numId w:val="0"/>
        </w:numPr>
        <w:rPr>
          <w:rFonts w:ascii="Arial" w:hAnsi="Arial" w:cs="Arial"/>
          <w:sz w:val="20"/>
          <w:szCs w:val="20"/>
        </w:rPr>
      </w:pPr>
      <w:r w:rsidRPr="00995D44">
        <w:rPr>
          <w:rFonts w:ascii="Arial" w:hAnsi="Arial" w:cs="Arial"/>
          <w:sz w:val="20"/>
          <w:szCs w:val="20"/>
        </w:rPr>
        <w:t>5</w:t>
      </w:r>
      <w:r w:rsidR="00A90A7B">
        <w:rPr>
          <w:rFonts w:ascii="Arial" w:hAnsi="Arial" w:cs="Arial"/>
          <w:sz w:val="20"/>
          <w:szCs w:val="20"/>
        </w:rPr>
        <w:t>7</w:t>
      </w:r>
      <w:r w:rsidRPr="00995D44">
        <w:rPr>
          <w:rFonts w:ascii="Arial" w:hAnsi="Arial" w:cs="Arial"/>
          <w:sz w:val="20"/>
          <w:szCs w:val="20"/>
        </w:rPr>
        <w:t>.</w:t>
      </w:r>
      <w:r w:rsidRPr="00995D44">
        <w:rPr>
          <w:rFonts w:ascii="Arial" w:hAnsi="Arial" w:cs="Arial"/>
          <w:sz w:val="20"/>
          <w:szCs w:val="20"/>
        </w:rPr>
        <w:tab/>
        <w:t xml:space="preserve">Where </w:t>
      </w:r>
      <w:r w:rsidR="008E6D01">
        <w:rPr>
          <w:rFonts w:ascii="Arial" w:hAnsi="Arial" w:cs="Arial"/>
          <w:sz w:val="20"/>
          <w:szCs w:val="20"/>
        </w:rPr>
        <w:t>NSS</w:t>
      </w:r>
      <w:r w:rsidRPr="00995D44">
        <w:rPr>
          <w:rFonts w:ascii="Arial" w:hAnsi="Arial" w:cs="Arial"/>
          <w:sz w:val="20"/>
          <w:szCs w:val="20"/>
        </w:rPr>
        <w:t xml:space="preserve"> has financed expenditure on assets by a third party, </w:t>
      </w:r>
      <w:r w:rsidR="008E6D01">
        <w:rPr>
          <w:rFonts w:ascii="Arial" w:hAnsi="Arial" w:cs="Arial"/>
          <w:sz w:val="20"/>
          <w:szCs w:val="20"/>
        </w:rPr>
        <w:t>NSS</w:t>
      </w:r>
      <w:r w:rsidRPr="00995D44">
        <w:rPr>
          <w:rFonts w:ascii="Arial" w:hAnsi="Arial" w:cs="Arial"/>
          <w:sz w:val="20"/>
          <w:szCs w:val="20"/>
        </w:rPr>
        <w:t xml:space="preserve"> shall make appropriate arrangements to ensure that any such assets above an agreed value are not disposed of by the third party without </w:t>
      </w:r>
      <w:r w:rsidR="008E6D01">
        <w:rPr>
          <w:rFonts w:ascii="Arial" w:hAnsi="Arial" w:cs="Arial"/>
          <w:sz w:val="20"/>
          <w:szCs w:val="20"/>
        </w:rPr>
        <w:t>NSS</w:t>
      </w:r>
      <w:r w:rsidRPr="00995D44">
        <w:rPr>
          <w:rFonts w:ascii="Arial" w:hAnsi="Arial" w:cs="Arial"/>
          <w:sz w:val="20"/>
          <w:szCs w:val="20"/>
        </w:rPr>
        <w:t xml:space="preserve">’s prior consent.  </w:t>
      </w:r>
      <w:r w:rsidR="008E6D01">
        <w:rPr>
          <w:rFonts w:ascii="Arial" w:hAnsi="Arial" w:cs="Arial"/>
          <w:sz w:val="20"/>
          <w:szCs w:val="20"/>
        </w:rPr>
        <w:t>NSS</w:t>
      </w:r>
      <w:r w:rsidRPr="00995D44">
        <w:rPr>
          <w:rFonts w:ascii="Arial" w:hAnsi="Arial" w:cs="Arial"/>
          <w:sz w:val="20"/>
          <w:szCs w:val="20"/>
        </w:rPr>
        <w:t xml:space="preserve"> shall put in place arrangements sufficient to secure the repayment of its due share of the proceeds - or an appropriate proportion of them if </w:t>
      </w:r>
      <w:r w:rsidR="008E6D01">
        <w:rPr>
          <w:rFonts w:ascii="Arial" w:hAnsi="Arial" w:cs="Arial"/>
          <w:sz w:val="20"/>
          <w:szCs w:val="20"/>
        </w:rPr>
        <w:t>NSS</w:t>
      </w:r>
      <w:r w:rsidRPr="00995D44">
        <w:rPr>
          <w:rFonts w:ascii="Arial" w:hAnsi="Arial" w:cs="Arial"/>
          <w:sz w:val="20"/>
          <w:szCs w:val="20"/>
        </w:rPr>
        <w:t xml:space="preserve"> contributed less than the whole cost of acquisition or improvement.  </w:t>
      </w:r>
      <w:r w:rsidR="008E6D01">
        <w:rPr>
          <w:rFonts w:ascii="Arial" w:hAnsi="Arial" w:cs="Arial"/>
          <w:sz w:val="20"/>
          <w:szCs w:val="20"/>
        </w:rPr>
        <w:t>NSS</w:t>
      </w:r>
      <w:r w:rsidRPr="00995D44">
        <w:rPr>
          <w:rFonts w:ascii="Arial" w:hAnsi="Arial" w:cs="Arial"/>
          <w:sz w:val="20"/>
          <w:szCs w:val="20"/>
        </w:rPr>
        <w:t xml:space="preserve"> shall also ensure that if assets financed </w:t>
      </w:r>
      <w:r w:rsidRPr="00995D44">
        <w:rPr>
          <w:rFonts w:ascii="Arial" w:hAnsi="Arial" w:cs="Arial"/>
          <w:sz w:val="20"/>
          <w:szCs w:val="20"/>
        </w:rPr>
        <w:lastRenderedPageBreak/>
        <w:t xml:space="preserve">by </w:t>
      </w:r>
      <w:r w:rsidR="008E6D01">
        <w:rPr>
          <w:rFonts w:ascii="Arial" w:hAnsi="Arial" w:cs="Arial"/>
          <w:sz w:val="20"/>
          <w:szCs w:val="20"/>
        </w:rPr>
        <w:t>NSS</w:t>
      </w:r>
      <w:r w:rsidRPr="00995D44">
        <w:rPr>
          <w:rFonts w:ascii="Arial" w:hAnsi="Arial" w:cs="Arial"/>
          <w:sz w:val="20"/>
          <w:szCs w:val="20"/>
        </w:rPr>
        <w:t xml:space="preserve"> cease to be used by the third party for the intended purpose an appropriate proportion of the value of the asset shall be repaid to </w:t>
      </w:r>
      <w:r w:rsidR="008E6D01">
        <w:rPr>
          <w:rFonts w:ascii="Arial" w:hAnsi="Arial" w:cs="Arial"/>
          <w:sz w:val="20"/>
          <w:szCs w:val="20"/>
        </w:rPr>
        <w:t>NSS</w:t>
      </w:r>
      <w:r w:rsidRPr="00995D44">
        <w:rPr>
          <w:rFonts w:ascii="Arial" w:hAnsi="Arial" w:cs="Arial"/>
          <w:sz w:val="20"/>
          <w:szCs w:val="20"/>
        </w:rPr>
        <w:t xml:space="preserve">.  </w:t>
      </w:r>
    </w:p>
    <w:p w:rsidR="0012359D" w:rsidRPr="006E0D1B"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664A59" w:rsidRPr="009C3356" w:rsidRDefault="00664A59" w:rsidP="00664A5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C3356">
        <w:rPr>
          <w:rFonts w:ascii="Arial" w:hAnsi="Arial" w:cs="Arial"/>
          <w:b/>
          <w:sz w:val="20"/>
          <w:szCs w:val="20"/>
          <w:lang w:eastAsia="en-GB"/>
        </w:rPr>
        <w:t>State aid</w:t>
      </w:r>
    </w:p>
    <w:p w:rsidR="00664A59" w:rsidRPr="004B5752" w:rsidRDefault="00664A59" w:rsidP="00664A5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664A59" w:rsidRPr="004B5752" w:rsidRDefault="00F70617" w:rsidP="00664A5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r w:rsidRPr="004B5752">
        <w:rPr>
          <w:rFonts w:ascii="Arial" w:hAnsi="Arial" w:cs="Arial"/>
          <w:sz w:val="20"/>
          <w:szCs w:val="20"/>
          <w:lang w:eastAsia="en-GB"/>
        </w:rPr>
        <w:t>5</w:t>
      </w:r>
      <w:r w:rsidR="00C77038" w:rsidRPr="004B5752">
        <w:rPr>
          <w:rFonts w:ascii="Arial" w:hAnsi="Arial" w:cs="Arial"/>
          <w:sz w:val="20"/>
          <w:szCs w:val="20"/>
          <w:lang w:eastAsia="en-GB"/>
        </w:rPr>
        <w:t>8</w:t>
      </w:r>
      <w:r w:rsidR="00664A59" w:rsidRPr="004B5752">
        <w:rPr>
          <w:rFonts w:ascii="Arial" w:hAnsi="Arial" w:cs="Arial"/>
          <w:sz w:val="20"/>
          <w:szCs w:val="20"/>
          <w:lang w:eastAsia="en-GB"/>
        </w:rPr>
        <w:t>.</w:t>
      </w:r>
      <w:r w:rsidR="00664A59" w:rsidRPr="004B5752">
        <w:rPr>
          <w:rFonts w:ascii="Arial" w:hAnsi="Arial" w:cs="Arial"/>
          <w:sz w:val="20"/>
          <w:szCs w:val="20"/>
          <w:lang w:eastAsia="en-GB"/>
        </w:rPr>
        <w:tab/>
        <w:t>State aid is a E</w:t>
      </w:r>
      <w:r w:rsidR="002642BD" w:rsidRPr="004B5752">
        <w:rPr>
          <w:rFonts w:ascii="Arial" w:hAnsi="Arial" w:cs="Arial"/>
          <w:sz w:val="20"/>
          <w:szCs w:val="20"/>
          <w:lang w:eastAsia="en-GB"/>
        </w:rPr>
        <w:t>uropea</w:t>
      </w:r>
      <w:r w:rsidR="00C572CC" w:rsidRPr="004B5752">
        <w:rPr>
          <w:rFonts w:ascii="Arial" w:hAnsi="Arial" w:cs="Arial"/>
          <w:sz w:val="20"/>
          <w:szCs w:val="20"/>
          <w:lang w:eastAsia="en-GB"/>
        </w:rPr>
        <w:t>n</w:t>
      </w:r>
      <w:r w:rsidR="002642BD" w:rsidRPr="004B5752">
        <w:rPr>
          <w:rFonts w:ascii="Arial" w:hAnsi="Arial" w:cs="Arial"/>
          <w:sz w:val="20"/>
          <w:szCs w:val="20"/>
          <w:lang w:eastAsia="en-GB"/>
        </w:rPr>
        <w:t xml:space="preserve"> Commission</w:t>
      </w:r>
      <w:r w:rsidR="00664A59" w:rsidRPr="004B5752">
        <w:rPr>
          <w:rFonts w:ascii="Arial" w:hAnsi="Arial" w:cs="Arial"/>
          <w:sz w:val="20"/>
          <w:szCs w:val="20"/>
          <w:lang w:eastAsia="en-GB"/>
        </w:rPr>
        <w:t xml:space="preserve"> term which refers to forms of public assistance, given to undertakings on a discretionary basis, which has the potential to distort competition and affect trade between Member States of the European Union.  Any activity that </w:t>
      </w:r>
      <w:r w:rsidR="008E6D01">
        <w:rPr>
          <w:rFonts w:ascii="Arial" w:hAnsi="Arial" w:cs="Arial"/>
          <w:sz w:val="20"/>
          <w:szCs w:val="20"/>
          <w:lang w:eastAsia="en-GB"/>
        </w:rPr>
        <w:t>NSS</w:t>
      </w:r>
      <w:r w:rsidR="00664A59" w:rsidRPr="004B5752">
        <w:rPr>
          <w:rFonts w:ascii="Arial" w:hAnsi="Arial" w:cs="Arial"/>
          <w:sz w:val="20"/>
          <w:szCs w:val="20"/>
          <w:lang w:eastAsia="en-GB"/>
        </w:rPr>
        <w:t xml:space="preserve"> undertakes itself, or funds other bodies to undertake, that can be offered on a commercial market for goods and services is subject to state aid rules.  A state aid assessment is therefore required prior to disbursing any funding and would be subject to the guidance in the </w:t>
      </w:r>
      <w:r w:rsidR="002A0F96" w:rsidRPr="004B5752">
        <w:rPr>
          <w:rFonts w:ascii="Arial" w:hAnsi="Arial" w:cs="Arial"/>
          <w:sz w:val="20"/>
          <w:szCs w:val="20"/>
          <w:lang w:eastAsia="en-GB"/>
        </w:rPr>
        <w:t>s</w:t>
      </w:r>
      <w:r w:rsidR="00664A59" w:rsidRPr="004B5752">
        <w:rPr>
          <w:rFonts w:ascii="Arial" w:hAnsi="Arial" w:cs="Arial"/>
          <w:sz w:val="20"/>
          <w:szCs w:val="20"/>
          <w:lang w:eastAsia="en-GB"/>
        </w:rPr>
        <w:t xml:space="preserve">tate </w:t>
      </w:r>
      <w:r w:rsidR="002A0F96" w:rsidRPr="004B5752">
        <w:rPr>
          <w:rFonts w:ascii="Arial" w:hAnsi="Arial" w:cs="Arial"/>
          <w:sz w:val="20"/>
          <w:szCs w:val="20"/>
          <w:lang w:eastAsia="en-GB"/>
        </w:rPr>
        <w:t>a</w:t>
      </w:r>
      <w:r w:rsidR="00664A59" w:rsidRPr="004B5752">
        <w:rPr>
          <w:rFonts w:ascii="Arial" w:hAnsi="Arial" w:cs="Arial"/>
          <w:sz w:val="20"/>
          <w:szCs w:val="20"/>
          <w:lang w:eastAsia="en-GB"/>
        </w:rPr>
        <w:t>id section of the SPFM</w:t>
      </w:r>
      <w:r w:rsidR="00560A2E" w:rsidRPr="004B5752">
        <w:rPr>
          <w:rFonts w:ascii="Arial" w:hAnsi="Arial" w:cs="Arial"/>
          <w:sz w:val="20"/>
          <w:szCs w:val="20"/>
          <w:lang w:eastAsia="en-GB"/>
        </w:rPr>
        <w:t>.</w:t>
      </w:r>
    </w:p>
    <w:p w:rsidR="00333C50" w:rsidRDefault="00333C50"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r w:rsidRPr="00995D44">
        <w:rPr>
          <w:rFonts w:ascii="Arial" w:hAnsi="Arial" w:cs="Arial"/>
          <w:b/>
          <w:sz w:val="20"/>
          <w:szCs w:val="20"/>
          <w:lang w:eastAsia="en-GB"/>
        </w:rPr>
        <w:t>Board expenses</w:t>
      </w: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29353B" w:rsidRDefault="00C77038" w:rsidP="0012359D">
      <w:pPr>
        <w:pStyle w:val="Heading1"/>
        <w:numPr>
          <w:ilvl w:val="0"/>
          <w:numId w:val="0"/>
        </w:numPr>
        <w:rPr>
          <w:rFonts w:ascii="Arial" w:hAnsi="Arial" w:cs="Arial"/>
          <w:b/>
          <w:sz w:val="20"/>
          <w:szCs w:val="20"/>
        </w:rPr>
      </w:pPr>
      <w:r w:rsidRPr="0029353B">
        <w:rPr>
          <w:rFonts w:ascii="Arial" w:hAnsi="Arial" w:cs="Arial"/>
          <w:sz w:val="20"/>
          <w:szCs w:val="20"/>
        </w:rPr>
        <w:t>59</w:t>
      </w:r>
      <w:r w:rsidR="0012359D" w:rsidRPr="0029353B">
        <w:rPr>
          <w:rFonts w:ascii="Arial" w:hAnsi="Arial" w:cs="Arial"/>
          <w:sz w:val="20"/>
          <w:szCs w:val="20"/>
        </w:rPr>
        <w:t>.</w:t>
      </w:r>
      <w:r w:rsidR="0012359D" w:rsidRPr="0029353B">
        <w:rPr>
          <w:rFonts w:ascii="Arial" w:hAnsi="Arial" w:cs="Arial"/>
          <w:sz w:val="20"/>
          <w:szCs w:val="20"/>
        </w:rPr>
        <w:tab/>
        <w:t>Remuneration</w:t>
      </w:r>
      <w:r w:rsidR="00077535" w:rsidRPr="0029353B">
        <w:rPr>
          <w:rFonts w:ascii="Arial" w:hAnsi="Arial" w:cs="Arial"/>
          <w:sz w:val="20"/>
          <w:szCs w:val="20"/>
        </w:rPr>
        <w:t xml:space="preserve"> (daily fees)</w:t>
      </w:r>
      <w:r w:rsidR="0012359D" w:rsidRPr="0029353B">
        <w:rPr>
          <w:rFonts w:ascii="Arial" w:hAnsi="Arial" w:cs="Arial"/>
          <w:sz w:val="20"/>
          <w:szCs w:val="20"/>
        </w:rPr>
        <w:t xml:space="preserve">, allowances and expenses paid to board members must comply with </w:t>
      </w:r>
      <w:r w:rsidR="00D764DF" w:rsidRPr="0029353B">
        <w:rPr>
          <w:rFonts w:ascii="Arial" w:hAnsi="Arial" w:cs="Arial"/>
          <w:sz w:val="20"/>
          <w:szCs w:val="20"/>
        </w:rPr>
        <w:t xml:space="preserve">the </w:t>
      </w:r>
      <w:r w:rsidR="007D1EB8" w:rsidRPr="00416873">
        <w:rPr>
          <w:rFonts w:ascii="Arial" w:hAnsi="Arial" w:cs="Arial"/>
          <w:sz w:val="20"/>
          <w:szCs w:val="20"/>
        </w:rPr>
        <w:t xml:space="preserve">SG </w:t>
      </w:r>
      <w:hyperlink r:id="rId61" w:history="1">
        <w:r w:rsidR="007D1EB8" w:rsidRPr="00416873">
          <w:rPr>
            <w:rStyle w:val="Hyperlink"/>
            <w:rFonts w:ascii="Arial" w:hAnsi="Arial" w:cs="Arial"/>
            <w:sz w:val="20"/>
            <w:szCs w:val="20"/>
          </w:rPr>
          <w:t>Pay Policy for Senior Appointments</w:t>
        </w:r>
      </w:hyperlink>
      <w:r w:rsidR="0012359D" w:rsidRPr="0029353B">
        <w:rPr>
          <w:rFonts w:ascii="Arial" w:hAnsi="Arial" w:cs="Arial"/>
          <w:sz w:val="20"/>
          <w:szCs w:val="20"/>
        </w:rPr>
        <w:t xml:space="preserve"> and any specific guidance on such matters issued by the Scottish Ministers.</w:t>
      </w:r>
      <w:r w:rsidR="006075E6" w:rsidRPr="0029353B">
        <w:rPr>
          <w:rFonts w:ascii="Arial" w:hAnsi="Arial" w:cs="Arial"/>
          <w:sz w:val="20"/>
          <w:szCs w:val="20"/>
        </w:rPr>
        <w:t xml:space="preserve"> </w:t>
      </w:r>
    </w:p>
    <w:p w:rsidR="0012359D" w:rsidRPr="001D47A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b/>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color w:val="C51200"/>
          <w:sz w:val="20"/>
          <w:szCs w:val="20"/>
          <w:lang w:eastAsia="en-GB"/>
        </w:rPr>
        <w:sectPr w:rsidR="0012359D" w:rsidRPr="00995D44" w:rsidSect="009C39FD">
          <w:headerReference w:type="default" r:id="rId62"/>
          <w:footerReference w:type="even" r:id="rId63"/>
          <w:footerReference w:type="default" r:id="rId64"/>
          <w:pgSz w:w="11906" w:h="16838" w:code="9"/>
          <w:pgMar w:top="851" w:right="1418" w:bottom="851" w:left="1418" w:header="720" w:footer="720" w:gutter="0"/>
          <w:cols w:space="708"/>
          <w:docGrid w:linePitch="360"/>
        </w:sectPr>
      </w:pPr>
    </w:p>
    <w:p w:rsidR="0012359D" w:rsidRPr="00D53C46"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ascii="Arial" w:hAnsi="Arial" w:cs="Arial"/>
          <w:sz w:val="20"/>
          <w:szCs w:val="20"/>
          <w:lang w:eastAsia="en-GB"/>
        </w:rPr>
      </w:pPr>
    </w:p>
    <w:p w:rsidR="0012359D" w:rsidRPr="00995D44" w:rsidRDefault="0012359D" w:rsidP="0012359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ascii="Arial" w:hAnsi="Arial" w:cs="Arial"/>
          <w:b/>
          <w:sz w:val="20"/>
          <w:szCs w:val="20"/>
        </w:rPr>
      </w:pPr>
      <w:r w:rsidRPr="00995D44">
        <w:rPr>
          <w:rFonts w:ascii="Arial" w:hAnsi="Arial" w:cs="Arial"/>
          <w:b/>
          <w:sz w:val="20"/>
          <w:szCs w:val="20"/>
          <w:lang w:eastAsia="en-GB"/>
        </w:rPr>
        <w:t>EXECUTIVE NDPB MODEL FRAMEWORK DOCUMENT</w:t>
      </w:r>
      <w:r w:rsidRPr="00995D44">
        <w:rPr>
          <w:rFonts w:ascii="Arial" w:hAnsi="Arial" w:cs="Arial"/>
          <w:b/>
          <w:sz w:val="20"/>
          <w:szCs w:val="20"/>
        </w:rPr>
        <w:t>: APPENDIX</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jc w:val="center"/>
        <w:rPr>
          <w:rFonts w:ascii="Arial" w:hAnsi="Arial" w:cs="Arial"/>
          <w:b/>
          <w:sz w:val="20"/>
          <w:szCs w:val="20"/>
        </w:rPr>
      </w:pP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jc w:val="center"/>
        <w:rPr>
          <w:rFonts w:ascii="Arial" w:hAnsi="Arial" w:cs="Arial"/>
          <w:b/>
          <w:sz w:val="20"/>
          <w:szCs w:val="20"/>
        </w:rPr>
      </w:pPr>
      <w:r w:rsidRPr="00995D44">
        <w:rPr>
          <w:rFonts w:ascii="Arial" w:hAnsi="Arial" w:cs="Arial"/>
          <w:b/>
          <w:sz w:val="20"/>
          <w:szCs w:val="20"/>
        </w:rPr>
        <w:t>SPECIFIC DELEGATED FINANCIAL</w:t>
      </w:r>
      <w:r w:rsidR="0057521B">
        <w:rPr>
          <w:rFonts w:ascii="Arial" w:hAnsi="Arial" w:cs="Arial"/>
          <w:b/>
          <w:sz w:val="20"/>
          <w:szCs w:val="20"/>
        </w:rPr>
        <w:t xml:space="preserve"> </w:t>
      </w:r>
      <w:r w:rsidRPr="00995D44">
        <w:rPr>
          <w:rFonts w:ascii="Arial" w:hAnsi="Arial" w:cs="Arial"/>
          <w:b/>
          <w:sz w:val="20"/>
          <w:szCs w:val="20"/>
        </w:rPr>
        <w:t>AUTHORITIES</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40"/>
        <w:gridCol w:w="4098"/>
      </w:tblGrid>
      <w:tr w:rsidR="0012359D" w:rsidRPr="00995D44" w:rsidTr="0012359D">
        <w:tc>
          <w:tcPr>
            <w:tcW w:w="3888" w:type="dxa"/>
          </w:tcPr>
          <w:p w:rsidR="0012359D" w:rsidRPr="00995D44" w:rsidRDefault="0012359D" w:rsidP="0012359D">
            <w:pPr>
              <w:pStyle w:val="myHeading6"/>
              <w:rPr>
                <w:rFonts w:cs="Arial"/>
              </w:rPr>
            </w:pPr>
          </w:p>
        </w:tc>
        <w:tc>
          <w:tcPr>
            <w:tcW w:w="540"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c>
          <w:tcPr>
            <w:tcW w:w="4098"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jc w:val="center"/>
              <w:rPr>
                <w:rFonts w:ascii="Arial" w:hAnsi="Arial" w:cs="Arial"/>
                <w:b/>
                <w:sz w:val="20"/>
                <w:szCs w:val="20"/>
              </w:rPr>
            </w:pPr>
            <w:r w:rsidRPr="00995D44">
              <w:rPr>
                <w:rFonts w:ascii="Arial" w:hAnsi="Arial" w:cs="Arial"/>
                <w:b/>
                <w:sz w:val="20"/>
                <w:szCs w:val="20"/>
              </w:rPr>
              <w:t>Delegated Limit</w:t>
            </w:r>
          </w:p>
        </w:tc>
      </w:tr>
      <w:tr w:rsidR="00A90A7B" w:rsidRPr="00995D44" w:rsidTr="0012359D">
        <w:tc>
          <w:tcPr>
            <w:tcW w:w="3888" w:type="dxa"/>
          </w:tcPr>
          <w:p w:rsidR="00A90A7B" w:rsidRPr="00995D44" w:rsidRDefault="00AF2C83"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Pr>
                <w:rFonts w:ascii="Arial" w:hAnsi="Arial" w:cs="Arial"/>
                <w:sz w:val="20"/>
                <w:szCs w:val="20"/>
              </w:rPr>
              <w:t>Operating leases – other than property/ accommodation related leases</w:t>
            </w:r>
          </w:p>
        </w:tc>
        <w:tc>
          <w:tcPr>
            <w:tcW w:w="540" w:type="dxa"/>
          </w:tcPr>
          <w:p w:rsidR="00A90A7B" w:rsidRPr="00995D44" w:rsidRDefault="00A90A7B"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c>
          <w:tcPr>
            <w:tcW w:w="4098" w:type="dxa"/>
          </w:tcPr>
          <w:p w:rsidR="00A90A7B" w:rsidRPr="00995D44" w:rsidRDefault="00057A71"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hyperlink r:id="rId65" w:history="1">
              <w:r w:rsidR="00F41253" w:rsidRPr="00F41253">
                <w:rPr>
                  <w:rStyle w:val="Hyperlink"/>
                  <w:rFonts w:ascii="Arial" w:hAnsi="Arial" w:cs="Arial"/>
                  <w:b/>
                  <w:sz w:val="20"/>
                  <w:szCs w:val="20"/>
                </w:rPr>
                <w:t>See Standing Financial Instructions</w:t>
              </w:r>
            </w:hyperlink>
          </w:p>
        </w:tc>
      </w:tr>
      <w:tr w:rsidR="0012359D" w:rsidRPr="00995D44" w:rsidTr="0012359D">
        <w:tc>
          <w:tcPr>
            <w:tcW w:w="3888"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sidRPr="00995D44">
              <w:rPr>
                <w:rFonts w:ascii="Arial" w:hAnsi="Arial" w:cs="Arial"/>
                <w:sz w:val="20"/>
                <w:szCs w:val="20"/>
              </w:rPr>
              <w:t>Gifts</w:t>
            </w:r>
          </w:p>
        </w:tc>
        <w:tc>
          <w:tcPr>
            <w:tcW w:w="540"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c>
          <w:tcPr>
            <w:tcW w:w="4098"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r>
      <w:tr w:rsidR="00A90A7B" w:rsidRPr="00995D44" w:rsidTr="00A90A7B">
        <w:tc>
          <w:tcPr>
            <w:tcW w:w="3888" w:type="dxa"/>
          </w:tcPr>
          <w:p w:rsidR="00A90A7B" w:rsidRPr="00995D44" w:rsidRDefault="00A90A7B" w:rsidP="00A90A7B">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sidRPr="00995D44">
              <w:rPr>
                <w:rFonts w:ascii="Arial" w:hAnsi="Arial" w:cs="Arial"/>
                <w:sz w:val="20"/>
                <w:szCs w:val="20"/>
              </w:rPr>
              <w:t xml:space="preserve">Special </w:t>
            </w:r>
            <w:r w:rsidR="00AF2C83">
              <w:rPr>
                <w:rFonts w:ascii="Arial" w:hAnsi="Arial" w:cs="Arial"/>
                <w:sz w:val="20"/>
                <w:szCs w:val="20"/>
              </w:rPr>
              <w:t>p</w:t>
            </w:r>
            <w:r w:rsidRPr="00995D44">
              <w:rPr>
                <w:rFonts w:ascii="Arial" w:hAnsi="Arial" w:cs="Arial"/>
                <w:sz w:val="20"/>
                <w:szCs w:val="20"/>
              </w:rPr>
              <w:t>ayments</w:t>
            </w:r>
          </w:p>
        </w:tc>
        <w:tc>
          <w:tcPr>
            <w:tcW w:w="540" w:type="dxa"/>
          </w:tcPr>
          <w:p w:rsidR="00A90A7B" w:rsidRPr="00995D44" w:rsidRDefault="00A90A7B" w:rsidP="00A90A7B">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c>
          <w:tcPr>
            <w:tcW w:w="4098" w:type="dxa"/>
          </w:tcPr>
          <w:p w:rsidR="00A90A7B" w:rsidRPr="00995D44" w:rsidRDefault="00A90A7B" w:rsidP="00A90A7B">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r>
      <w:tr w:rsidR="0012359D" w:rsidRPr="00995D44" w:rsidTr="0012359D">
        <w:tc>
          <w:tcPr>
            <w:tcW w:w="3888" w:type="dxa"/>
          </w:tcPr>
          <w:p w:rsidR="0012359D" w:rsidRPr="00995D44" w:rsidRDefault="0012359D" w:rsidP="0012359D">
            <w:pPr>
              <w:pStyle w:val="myHeading6"/>
              <w:rPr>
                <w:rFonts w:cs="Arial"/>
              </w:rPr>
            </w:pPr>
            <w:r w:rsidRPr="00995D44">
              <w:rPr>
                <w:rFonts w:cs="Arial"/>
              </w:rPr>
              <w:t>Claims waived or abandoned</w:t>
            </w:r>
          </w:p>
        </w:tc>
        <w:tc>
          <w:tcPr>
            <w:tcW w:w="540"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c>
          <w:tcPr>
            <w:tcW w:w="4098" w:type="dxa"/>
          </w:tcPr>
          <w:p w:rsidR="0051289D" w:rsidRPr="00F41253" w:rsidRDefault="0051289D" w:rsidP="00F41253">
            <w:pPr>
              <w:tabs>
                <w:tab w:val="left" w:pos="23"/>
                <w:tab w:val="left" w:pos="182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r>
      <w:tr w:rsidR="0012359D" w:rsidRPr="00995D44" w:rsidTr="0012359D">
        <w:tc>
          <w:tcPr>
            <w:tcW w:w="3888" w:type="dxa"/>
          </w:tcPr>
          <w:p w:rsidR="0012359D" w:rsidRPr="00995D44" w:rsidRDefault="0012359D" w:rsidP="0012359D">
            <w:pPr>
              <w:pStyle w:val="myHeading6"/>
              <w:rPr>
                <w:rFonts w:cs="Arial"/>
              </w:rPr>
            </w:pPr>
            <w:r w:rsidRPr="00995D44">
              <w:rPr>
                <w:rFonts w:cs="Arial"/>
              </w:rPr>
              <w:t>Write-off of bad debt and/or losses</w:t>
            </w:r>
          </w:p>
        </w:tc>
        <w:tc>
          <w:tcPr>
            <w:tcW w:w="540"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c>
          <w:tcPr>
            <w:tcW w:w="4098"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r>
      <w:tr w:rsidR="0012359D" w:rsidRPr="00995D44" w:rsidTr="0012359D">
        <w:tc>
          <w:tcPr>
            <w:tcW w:w="3888"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sidRPr="00995D44">
              <w:rPr>
                <w:rFonts w:ascii="Arial" w:hAnsi="Arial" w:cs="Arial"/>
                <w:sz w:val="20"/>
                <w:szCs w:val="20"/>
              </w:rPr>
              <w:t xml:space="preserve">Others as appropriate </w:t>
            </w:r>
            <w:r w:rsidR="00962917" w:rsidRPr="00995D44">
              <w:rPr>
                <w:rFonts w:ascii="Arial" w:hAnsi="Arial" w:cs="Arial"/>
                <w:sz w:val="20"/>
                <w:szCs w:val="20"/>
              </w:rPr>
              <w:t>e.g.</w:t>
            </w:r>
          </w:p>
          <w:p w:rsidR="00AF2C83" w:rsidRDefault="00AF2C83"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p w:rsidR="0012359D"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sidRPr="00995D44">
              <w:rPr>
                <w:rFonts w:ascii="Arial" w:hAnsi="Arial" w:cs="Arial"/>
                <w:sz w:val="20"/>
                <w:szCs w:val="20"/>
              </w:rPr>
              <w:t>Guarantees</w:t>
            </w:r>
            <w:r w:rsidR="00A90A7B">
              <w:rPr>
                <w:rFonts w:ascii="Arial" w:hAnsi="Arial" w:cs="Arial"/>
                <w:sz w:val="20"/>
                <w:szCs w:val="20"/>
              </w:rPr>
              <w:t xml:space="preserve"> etc outwith normal course of business</w:t>
            </w:r>
          </w:p>
          <w:p w:rsidR="00A90A7B" w:rsidRDefault="00A90A7B"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Pr>
                <w:rFonts w:ascii="Arial" w:hAnsi="Arial" w:cs="Arial"/>
                <w:sz w:val="20"/>
                <w:szCs w:val="20"/>
              </w:rPr>
              <w:t>Charges on assets</w:t>
            </w:r>
          </w:p>
          <w:p w:rsidR="00A90A7B" w:rsidRPr="00995D44" w:rsidRDefault="00A90A7B"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Pr>
                <w:rFonts w:ascii="Arial" w:hAnsi="Arial" w:cs="Arial"/>
                <w:sz w:val="20"/>
                <w:szCs w:val="20"/>
              </w:rPr>
              <w:t>Loans</w:t>
            </w:r>
          </w:p>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sidRPr="00995D44">
              <w:rPr>
                <w:rFonts w:ascii="Arial" w:hAnsi="Arial" w:cs="Arial"/>
                <w:sz w:val="20"/>
                <w:szCs w:val="20"/>
              </w:rPr>
              <w:t>Grants</w:t>
            </w:r>
          </w:p>
          <w:p w:rsidR="0012359D"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sidRPr="00995D44">
              <w:rPr>
                <w:rFonts w:ascii="Arial" w:hAnsi="Arial" w:cs="Arial"/>
                <w:sz w:val="20"/>
                <w:szCs w:val="20"/>
              </w:rPr>
              <w:t xml:space="preserve">Financial </w:t>
            </w:r>
            <w:r w:rsidR="00AF2C83">
              <w:rPr>
                <w:rFonts w:ascii="Arial" w:hAnsi="Arial" w:cs="Arial"/>
                <w:sz w:val="20"/>
                <w:szCs w:val="20"/>
              </w:rPr>
              <w:t>i</w:t>
            </w:r>
            <w:r w:rsidRPr="00995D44">
              <w:rPr>
                <w:rFonts w:ascii="Arial" w:hAnsi="Arial" w:cs="Arial"/>
                <w:sz w:val="20"/>
                <w:szCs w:val="20"/>
              </w:rPr>
              <w:t xml:space="preserve">nvestments </w:t>
            </w:r>
            <w:r w:rsidR="00A90A7B">
              <w:rPr>
                <w:rFonts w:ascii="Arial" w:hAnsi="Arial" w:cs="Arial"/>
                <w:sz w:val="20"/>
                <w:szCs w:val="20"/>
              </w:rPr>
              <w:t>and equity shares</w:t>
            </w:r>
          </w:p>
          <w:p w:rsidR="00AF2C83" w:rsidRDefault="00AF2C83"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r>
              <w:rPr>
                <w:rFonts w:ascii="Arial" w:hAnsi="Arial" w:cs="Arial"/>
                <w:sz w:val="20"/>
                <w:szCs w:val="20"/>
              </w:rPr>
              <w:t>Major investment programmes/ projects</w:t>
            </w:r>
          </w:p>
          <w:p w:rsidR="00A90A7B" w:rsidRPr="00995D44" w:rsidRDefault="00A90A7B"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sz w:val="20"/>
                <w:szCs w:val="20"/>
              </w:rPr>
            </w:pPr>
          </w:p>
        </w:tc>
        <w:tc>
          <w:tcPr>
            <w:tcW w:w="540"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c>
          <w:tcPr>
            <w:tcW w:w="4098" w:type="dxa"/>
          </w:tcPr>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rPr>
                <w:rFonts w:ascii="Arial" w:hAnsi="Arial" w:cs="Arial"/>
                <w:b/>
                <w:sz w:val="20"/>
                <w:szCs w:val="20"/>
              </w:rPr>
            </w:pPr>
          </w:p>
        </w:tc>
      </w:tr>
    </w:tbl>
    <w:p w:rsidR="0012359D" w:rsidRPr="00995D44" w:rsidRDefault="0012359D" w:rsidP="0012359D">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ind w:left="23"/>
        <w:rPr>
          <w:rFonts w:ascii="Arial" w:hAnsi="Arial" w:cs="Arial"/>
          <w:b/>
          <w:sz w:val="20"/>
          <w:szCs w:val="20"/>
        </w:rPr>
      </w:pPr>
    </w:p>
    <w:sectPr w:rsidR="0012359D" w:rsidRPr="00995D44" w:rsidSect="009C39FD">
      <w:headerReference w:type="even" r:id="rId66"/>
      <w:headerReference w:type="default" r:id="rId67"/>
      <w:footerReference w:type="even" r:id="rId68"/>
      <w:footerReference w:type="default" r:id="rId69"/>
      <w:headerReference w:type="first" r:id="rId70"/>
      <w:pgSz w:w="11906" w:h="16838" w:code="9"/>
      <w:pgMar w:top="1440" w:right="1418" w:bottom="1440"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A77" w:rsidRDefault="00806A77">
      <w:r>
        <w:separator/>
      </w:r>
    </w:p>
  </w:endnote>
  <w:endnote w:type="continuationSeparator" w:id="0">
    <w:p w:rsidR="00806A77" w:rsidRDefault="00806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7" w:rsidRDefault="00806A77" w:rsidP="00F14E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6A77" w:rsidRDefault="00806A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7" w:rsidRPr="002C60E1" w:rsidRDefault="00806A77" w:rsidP="00F14E47">
    <w:pPr>
      <w:pStyle w:val="Footer"/>
      <w:framePr w:wrap="around" w:vAnchor="text" w:hAnchor="margin" w:xAlign="center" w:y="1"/>
      <w:rPr>
        <w:rStyle w:val="PageNumber"/>
        <w:rFonts w:ascii="Arial" w:hAnsi="Arial" w:cs="Arial"/>
        <w:sz w:val="20"/>
        <w:szCs w:val="20"/>
      </w:rPr>
    </w:pPr>
  </w:p>
  <w:p w:rsidR="00806A77" w:rsidRPr="004909A9" w:rsidRDefault="00806A77" w:rsidP="002C60E1">
    <w:pPr>
      <w:pStyle w:val="Footer"/>
      <w:tabs>
        <w:tab w:val="clear" w:pos="4153"/>
        <w:tab w:val="clear" w:pos="8306"/>
        <w:tab w:val="center" w:pos="4500"/>
        <w:tab w:val="right" w:pos="9000"/>
      </w:tabs>
      <w:jc w:val="center"/>
      <w:rPr>
        <w:rFonts w:ascii="Arial" w:hAnsi="Arial" w:cs="Arial"/>
        <w:sz w:val="20"/>
        <w:szCs w:val="20"/>
      </w:rPr>
    </w:pPr>
    <w:r w:rsidRPr="004909A9">
      <w:rPr>
        <w:rStyle w:val="PageNumber"/>
        <w:rFonts w:ascii="Arial" w:hAnsi="Arial" w:cs="Arial"/>
        <w:sz w:val="20"/>
        <w:szCs w:val="20"/>
      </w:rPr>
      <w:fldChar w:fldCharType="begin"/>
    </w:r>
    <w:r w:rsidRPr="004909A9">
      <w:rPr>
        <w:rStyle w:val="PageNumber"/>
        <w:rFonts w:ascii="Arial" w:hAnsi="Arial" w:cs="Arial"/>
        <w:sz w:val="20"/>
        <w:szCs w:val="20"/>
      </w:rPr>
      <w:instrText xml:space="preserve"> PAGE </w:instrText>
    </w:r>
    <w:r w:rsidRPr="004909A9">
      <w:rPr>
        <w:rStyle w:val="PageNumber"/>
        <w:rFonts w:ascii="Arial" w:hAnsi="Arial" w:cs="Arial"/>
        <w:sz w:val="20"/>
        <w:szCs w:val="20"/>
      </w:rPr>
      <w:fldChar w:fldCharType="separate"/>
    </w:r>
    <w:r w:rsidR="00E26F22">
      <w:rPr>
        <w:rStyle w:val="PageNumber"/>
        <w:rFonts w:ascii="Arial" w:hAnsi="Arial" w:cs="Arial"/>
        <w:noProof/>
        <w:sz w:val="20"/>
        <w:szCs w:val="20"/>
      </w:rPr>
      <w:t>2</w:t>
    </w:r>
    <w:r w:rsidRPr="004909A9">
      <w:rPr>
        <w:rStyle w:val="PageNumbe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7" w:rsidRDefault="00806A77" w:rsidP="00F14E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6A77" w:rsidRDefault="00806A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7" w:rsidRPr="002C60E1" w:rsidRDefault="00806A77" w:rsidP="00F14E47">
    <w:pPr>
      <w:pStyle w:val="Footer"/>
      <w:framePr w:wrap="around" w:vAnchor="text" w:hAnchor="margin" w:xAlign="center" w:y="1"/>
      <w:rPr>
        <w:rStyle w:val="PageNumber"/>
        <w:rFonts w:ascii="Arial" w:hAnsi="Arial" w:cs="Arial"/>
        <w:sz w:val="20"/>
        <w:szCs w:val="20"/>
      </w:rPr>
    </w:pPr>
  </w:p>
  <w:p w:rsidR="00806A77" w:rsidRPr="004909A9" w:rsidRDefault="00806A77" w:rsidP="002C60E1">
    <w:pPr>
      <w:pStyle w:val="Footer"/>
      <w:tabs>
        <w:tab w:val="clear" w:pos="4153"/>
        <w:tab w:val="clear" w:pos="8306"/>
        <w:tab w:val="center" w:pos="4500"/>
        <w:tab w:val="right" w:pos="9000"/>
      </w:tabs>
      <w:jc w:val="center"/>
      <w:rPr>
        <w:rFonts w:ascii="Arial" w:hAnsi="Arial" w:cs="Arial"/>
        <w:sz w:val="20"/>
        <w:szCs w:val="20"/>
      </w:rPr>
    </w:pPr>
    <w:r w:rsidRPr="004909A9">
      <w:rPr>
        <w:rStyle w:val="PageNumber"/>
        <w:rFonts w:ascii="Arial" w:hAnsi="Arial" w:cs="Arial"/>
        <w:sz w:val="20"/>
        <w:szCs w:val="20"/>
      </w:rPr>
      <w:fldChar w:fldCharType="begin"/>
    </w:r>
    <w:r w:rsidRPr="004909A9">
      <w:rPr>
        <w:rStyle w:val="PageNumber"/>
        <w:rFonts w:ascii="Arial" w:hAnsi="Arial" w:cs="Arial"/>
        <w:sz w:val="20"/>
        <w:szCs w:val="20"/>
      </w:rPr>
      <w:instrText xml:space="preserve"> PAGE </w:instrText>
    </w:r>
    <w:r w:rsidRPr="004909A9">
      <w:rPr>
        <w:rStyle w:val="PageNumber"/>
        <w:rFonts w:ascii="Arial" w:hAnsi="Arial" w:cs="Arial"/>
        <w:sz w:val="20"/>
        <w:szCs w:val="20"/>
      </w:rPr>
      <w:fldChar w:fldCharType="separate"/>
    </w:r>
    <w:r w:rsidR="00E26F22">
      <w:rPr>
        <w:rStyle w:val="PageNumber"/>
        <w:rFonts w:ascii="Arial" w:hAnsi="Arial" w:cs="Arial"/>
        <w:noProof/>
        <w:sz w:val="20"/>
        <w:szCs w:val="20"/>
      </w:rPr>
      <w:t>14</w:t>
    </w:r>
    <w:r w:rsidRPr="004909A9">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A77" w:rsidRDefault="00806A77">
      <w:r>
        <w:separator/>
      </w:r>
    </w:p>
  </w:footnote>
  <w:footnote w:type="continuationSeparator" w:id="0">
    <w:p w:rsidR="00806A77" w:rsidRDefault="00806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7" w:rsidRPr="0067486A" w:rsidRDefault="00806A77" w:rsidP="0067486A">
    <w:pPr>
      <w:pStyle w:val="Header"/>
      <w:tabs>
        <w:tab w:val="clear" w:pos="4153"/>
        <w:tab w:val="clear" w:pos="8306"/>
        <w:tab w:val="center" w:pos="4500"/>
        <w:tab w:val="right" w:pos="9000"/>
      </w:tabs>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7" w:rsidRDefault="00806A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7" w:rsidRPr="0067486A" w:rsidRDefault="00806A77" w:rsidP="0067486A">
    <w:pPr>
      <w:pStyle w:val="Header"/>
      <w:tabs>
        <w:tab w:val="clear" w:pos="4153"/>
        <w:tab w:val="clear" w:pos="8306"/>
        <w:tab w:val="center" w:pos="4500"/>
        <w:tab w:val="right" w:pos="9000"/>
      </w:tabs>
      <w:jc w:val="left"/>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77" w:rsidRDefault="00806A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D34309"/>
    <w:multiLevelType w:val="hybridMultilevel"/>
    <w:tmpl w:val="C234FFB4"/>
    <w:lvl w:ilvl="0" w:tplc="08090001">
      <w:start w:val="1"/>
      <w:numFmt w:val="bullet"/>
      <w:lvlText w:val=""/>
      <w:lvlJc w:val="left"/>
      <w:pPr>
        <w:tabs>
          <w:tab w:val="num" w:pos="721"/>
        </w:tabs>
        <w:ind w:left="72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2">
    <w:nsid w:val="09E36D5A"/>
    <w:multiLevelType w:val="hybridMultilevel"/>
    <w:tmpl w:val="5A52536E"/>
    <w:lvl w:ilvl="0" w:tplc="08090001">
      <w:start w:val="1"/>
      <w:numFmt w:val="bullet"/>
      <w:lvlText w:val=""/>
      <w:lvlJc w:val="left"/>
      <w:pPr>
        <w:tabs>
          <w:tab w:val="num" w:pos="720"/>
        </w:tabs>
        <w:ind w:left="720" w:hanging="360"/>
      </w:pPr>
      <w:rPr>
        <w:rFonts w:ascii="Symbol" w:hAnsi="Symbol" w:hint="default"/>
      </w:rPr>
    </w:lvl>
    <w:lvl w:ilvl="1" w:tplc="0E1CAC0A">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3F257D"/>
    <w:multiLevelType w:val="hybridMultilevel"/>
    <w:tmpl w:val="DE642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CF3F47"/>
    <w:multiLevelType w:val="hybridMultilevel"/>
    <w:tmpl w:val="5A1C5404"/>
    <w:lvl w:ilvl="0" w:tplc="059EE4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0323E5"/>
    <w:multiLevelType w:val="multilevel"/>
    <w:tmpl w:val="618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61360"/>
    <w:multiLevelType w:val="hybridMultilevel"/>
    <w:tmpl w:val="6E2AC9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5D54F88"/>
    <w:multiLevelType w:val="hybridMultilevel"/>
    <w:tmpl w:val="D194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0D5948"/>
    <w:multiLevelType w:val="hybridMultilevel"/>
    <w:tmpl w:val="BAEED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D97E4A"/>
    <w:multiLevelType w:val="hybridMultilevel"/>
    <w:tmpl w:val="56BCD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903AAB"/>
    <w:multiLevelType w:val="hybridMultilevel"/>
    <w:tmpl w:val="F8A8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CC0652"/>
    <w:multiLevelType w:val="hybridMultilevel"/>
    <w:tmpl w:val="70F617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72450D2"/>
    <w:multiLevelType w:val="hybridMultilevel"/>
    <w:tmpl w:val="BA2A7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B748F1"/>
    <w:multiLevelType w:val="hybridMultilevel"/>
    <w:tmpl w:val="2F505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C40549F"/>
    <w:multiLevelType w:val="hybridMultilevel"/>
    <w:tmpl w:val="7ECE23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D0E3870"/>
    <w:multiLevelType w:val="hybridMultilevel"/>
    <w:tmpl w:val="AC801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D196660"/>
    <w:multiLevelType w:val="hybridMultilevel"/>
    <w:tmpl w:val="82406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86254D"/>
    <w:multiLevelType w:val="hybridMultilevel"/>
    <w:tmpl w:val="88EEA004"/>
    <w:lvl w:ilvl="0" w:tplc="08090001">
      <w:start w:val="1"/>
      <w:numFmt w:val="bullet"/>
      <w:lvlText w:val=""/>
      <w:lvlJc w:val="left"/>
      <w:pPr>
        <w:tabs>
          <w:tab w:val="num" w:pos="720"/>
        </w:tabs>
        <w:ind w:left="720" w:hanging="360"/>
      </w:pPr>
      <w:rPr>
        <w:rFonts w:ascii="Symbol" w:hAnsi="Symbol" w:hint="default"/>
      </w:rPr>
    </w:lvl>
    <w:lvl w:ilvl="1" w:tplc="5AE2EF30">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0C7BB7"/>
    <w:multiLevelType w:val="hybridMultilevel"/>
    <w:tmpl w:val="C402182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BCE632A"/>
    <w:multiLevelType w:val="hybridMultilevel"/>
    <w:tmpl w:val="E3AE4688"/>
    <w:lvl w:ilvl="0" w:tplc="327405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C702801"/>
    <w:multiLevelType w:val="hybridMultilevel"/>
    <w:tmpl w:val="C7F6B4B8"/>
    <w:lvl w:ilvl="0" w:tplc="08090001">
      <w:start w:val="1"/>
      <w:numFmt w:val="bullet"/>
      <w:lvlText w:val=""/>
      <w:lvlJc w:val="left"/>
      <w:pPr>
        <w:ind w:left="720" w:hanging="360"/>
      </w:pPr>
      <w:rPr>
        <w:rFonts w:ascii="Symbol" w:hAnsi="Symbol" w:hint="default"/>
      </w:rPr>
    </w:lvl>
    <w:lvl w:ilvl="1" w:tplc="A724B9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3851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4F454DAD"/>
    <w:multiLevelType w:val="hybridMultilevel"/>
    <w:tmpl w:val="6F00E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B62391"/>
    <w:multiLevelType w:val="hybridMultilevel"/>
    <w:tmpl w:val="3C62F6F6"/>
    <w:lvl w:ilvl="0" w:tplc="FFFFFFFF">
      <w:start w:val="1"/>
      <w:numFmt w:val="bullet"/>
      <w:lvlText w:val=""/>
      <w:lvlJc w:val="left"/>
      <w:pPr>
        <w:tabs>
          <w:tab w:val="num" w:pos="2543"/>
        </w:tabs>
        <w:ind w:left="2543" w:hanging="360"/>
      </w:pPr>
      <w:rPr>
        <w:rFonts w:ascii="Wingdings" w:hAnsi="Wingdings" w:hint="default"/>
      </w:rPr>
    </w:lvl>
    <w:lvl w:ilvl="1" w:tplc="FFFFFFFF" w:tentative="1">
      <w:start w:val="1"/>
      <w:numFmt w:val="bullet"/>
      <w:lvlText w:val="o"/>
      <w:lvlJc w:val="left"/>
      <w:pPr>
        <w:tabs>
          <w:tab w:val="num" w:pos="3263"/>
        </w:tabs>
        <w:ind w:left="3263" w:hanging="360"/>
      </w:pPr>
      <w:rPr>
        <w:rFonts w:ascii="Courier New" w:hAnsi="Courier New" w:hint="default"/>
      </w:rPr>
    </w:lvl>
    <w:lvl w:ilvl="2" w:tplc="FFFFFFFF" w:tentative="1">
      <w:start w:val="1"/>
      <w:numFmt w:val="bullet"/>
      <w:lvlText w:val=""/>
      <w:lvlJc w:val="left"/>
      <w:pPr>
        <w:tabs>
          <w:tab w:val="num" w:pos="3983"/>
        </w:tabs>
        <w:ind w:left="3983" w:hanging="360"/>
      </w:pPr>
      <w:rPr>
        <w:rFonts w:ascii="Wingdings" w:hAnsi="Wingdings" w:hint="default"/>
      </w:rPr>
    </w:lvl>
    <w:lvl w:ilvl="3" w:tplc="FFFFFFFF" w:tentative="1">
      <w:start w:val="1"/>
      <w:numFmt w:val="bullet"/>
      <w:lvlText w:val=""/>
      <w:lvlJc w:val="left"/>
      <w:pPr>
        <w:tabs>
          <w:tab w:val="num" w:pos="4703"/>
        </w:tabs>
        <w:ind w:left="4703" w:hanging="360"/>
      </w:pPr>
      <w:rPr>
        <w:rFonts w:ascii="Symbol" w:hAnsi="Symbol" w:hint="default"/>
      </w:rPr>
    </w:lvl>
    <w:lvl w:ilvl="4" w:tplc="FFFFFFFF" w:tentative="1">
      <w:start w:val="1"/>
      <w:numFmt w:val="bullet"/>
      <w:lvlText w:val="o"/>
      <w:lvlJc w:val="left"/>
      <w:pPr>
        <w:tabs>
          <w:tab w:val="num" w:pos="5423"/>
        </w:tabs>
        <w:ind w:left="5423" w:hanging="360"/>
      </w:pPr>
      <w:rPr>
        <w:rFonts w:ascii="Courier New" w:hAnsi="Courier New" w:hint="default"/>
      </w:rPr>
    </w:lvl>
    <w:lvl w:ilvl="5" w:tplc="FFFFFFFF" w:tentative="1">
      <w:start w:val="1"/>
      <w:numFmt w:val="bullet"/>
      <w:lvlText w:val=""/>
      <w:lvlJc w:val="left"/>
      <w:pPr>
        <w:tabs>
          <w:tab w:val="num" w:pos="6143"/>
        </w:tabs>
        <w:ind w:left="6143" w:hanging="360"/>
      </w:pPr>
      <w:rPr>
        <w:rFonts w:ascii="Wingdings" w:hAnsi="Wingdings" w:hint="default"/>
      </w:rPr>
    </w:lvl>
    <w:lvl w:ilvl="6" w:tplc="FFFFFFFF" w:tentative="1">
      <w:start w:val="1"/>
      <w:numFmt w:val="bullet"/>
      <w:lvlText w:val=""/>
      <w:lvlJc w:val="left"/>
      <w:pPr>
        <w:tabs>
          <w:tab w:val="num" w:pos="6863"/>
        </w:tabs>
        <w:ind w:left="6863" w:hanging="360"/>
      </w:pPr>
      <w:rPr>
        <w:rFonts w:ascii="Symbol" w:hAnsi="Symbol" w:hint="default"/>
      </w:rPr>
    </w:lvl>
    <w:lvl w:ilvl="7" w:tplc="FFFFFFFF" w:tentative="1">
      <w:start w:val="1"/>
      <w:numFmt w:val="bullet"/>
      <w:lvlText w:val="o"/>
      <w:lvlJc w:val="left"/>
      <w:pPr>
        <w:tabs>
          <w:tab w:val="num" w:pos="7583"/>
        </w:tabs>
        <w:ind w:left="7583" w:hanging="360"/>
      </w:pPr>
      <w:rPr>
        <w:rFonts w:ascii="Courier New" w:hAnsi="Courier New" w:hint="default"/>
      </w:rPr>
    </w:lvl>
    <w:lvl w:ilvl="8" w:tplc="FFFFFFFF" w:tentative="1">
      <w:start w:val="1"/>
      <w:numFmt w:val="bullet"/>
      <w:lvlText w:val=""/>
      <w:lvlJc w:val="left"/>
      <w:pPr>
        <w:tabs>
          <w:tab w:val="num" w:pos="8303"/>
        </w:tabs>
        <w:ind w:left="8303" w:hanging="360"/>
      </w:pPr>
      <w:rPr>
        <w:rFonts w:ascii="Wingdings" w:hAnsi="Wingdings" w:hint="default"/>
      </w:rPr>
    </w:lvl>
  </w:abstractNum>
  <w:abstractNum w:abstractNumId="24">
    <w:nsid w:val="5AD315A2"/>
    <w:multiLevelType w:val="hybridMultilevel"/>
    <w:tmpl w:val="363ACD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E05A16"/>
    <w:multiLevelType w:val="singleLevel"/>
    <w:tmpl w:val="B120C514"/>
    <w:lvl w:ilvl="0">
      <w:start w:val="1"/>
      <w:numFmt w:val="decimal"/>
      <w:lvlText w:val="%1."/>
      <w:lvlJc w:val="left"/>
      <w:pPr>
        <w:tabs>
          <w:tab w:val="num" w:pos="360"/>
        </w:tabs>
        <w:ind w:left="360" w:hanging="360"/>
      </w:pPr>
    </w:lvl>
  </w:abstractNum>
  <w:abstractNum w:abstractNumId="26">
    <w:nsid w:val="5CEB5B07"/>
    <w:multiLevelType w:val="hybridMultilevel"/>
    <w:tmpl w:val="C9541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D89080D"/>
    <w:multiLevelType w:val="hybridMultilevel"/>
    <w:tmpl w:val="2ABCD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35F018E"/>
    <w:multiLevelType w:val="hybridMultilevel"/>
    <w:tmpl w:val="B6B4B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0">
    <w:nsid w:val="65D9007D"/>
    <w:multiLevelType w:val="hybridMultilevel"/>
    <w:tmpl w:val="ED7647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nsid w:val="6653405B"/>
    <w:multiLevelType w:val="hybridMultilevel"/>
    <w:tmpl w:val="3B209A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nsid w:val="67DD4A37"/>
    <w:multiLevelType w:val="hybridMultilevel"/>
    <w:tmpl w:val="CA9A311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69023362"/>
    <w:multiLevelType w:val="hybridMultilevel"/>
    <w:tmpl w:val="F7B8F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B7410E2"/>
    <w:multiLevelType w:val="hybridMultilevel"/>
    <w:tmpl w:val="9AC2AF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1FE7CFF"/>
    <w:multiLevelType w:val="hybridMultilevel"/>
    <w:tmpl w:val="12A00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EC01F3"/>
    <w:multiLevelType w:val="hybridMultilevel"/>
    <w:tmpl w:val="A0DCA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0"/>
  </w:num>
  <w:num w:numId="3">
    <w:abstractNumId w:val="0"/>
  </w:num>
  <w:num w:numId="4">
    <w:abstractNumId w:val="0"/>
  </w:num>
  <w:num w:numId="5">
    <w:abstractNumId w:val="25"/>
  </w:num>
  <w:num w:numId="6">
    <w:abstractNumId w:val="25"/>
  </w:num>
  <w:num w:numId="7">
    <w:abstractNumId w:val="18"/>
  </w:num>
  <w:num w:numId="8">
    <w:abstractNumId w:val="27"/>
  </w:num>
  <w:num w:numId="9">
    <w:abstractNumId w:val="3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6"/>
  </w:num>
  <w:num w:numId="13">
    <w:abstractNumId w:val="34"/>
  </w:num>
  <w:num w:numId="14">
    <w:abstractNumId w:val="13"/>
  </w:num>
  <w:num w:numId="15">
    <w:abstractNumId w:val="3"/>
  </w:num>
  <w:num w:numId="16">
    <w:abstractNumId w:val="26"/>
  </w:num>
  <w:num w:numId="17">
    <w:abstractNumId w:val="9"/>
  </w:num>
  <w:num w:numId="18">
    <w:abstractNumId w:val="15"/>
  </w:num>
  <w:num w:numId="19">
    <w:abstractNumId w:val="8"/>
  </w:num>
  <w:num w:numId="20">
    <w:abstractNumId w:val="17"/>
  </w:num>
  <w:num w:numId="21">
    <w:abstractNumId w:val="23"/>
  </w:num>
  <w:num w:numId="22">
    <w:abstractNumId w:val="21"/>
  </w:num>
  <w:num w:numId="23">
    <w:abstractNumId w:val="24"/>
  </w:num>
  <w:num w:numId="24">
    <w:abstractNumId w:val="33"/>
  </w:num>
  <w:num w:numId="25">
    <w:abstractNumId w:val="1"/>
  </w:num>
  <w:num w:numId="26">
    <w:abstractNumId w:val="11"/>
  </w:num>
  <w:num w:numId="27">
    <w:abstractNumId w:val="22"/>
  </w:num>
  <w:num w:numId="28">
    <w:abstractNumId w:val="5"/>
  </w:num>
  <w:num w:numId="29">
    <w:abstractNumId w:val="19"/>
  </w:num>
  <w:num w:numId="30">
    <w:abstractNumId w:val="0"/>
  </w:num>
  <w:num w:numId="31">
    <w:abstractNumId w:val="0"/>
  </w:num>
  <w:num w:numId="32">
    <w:abstractNumId w:val="0"/>
  </w:num>
  <w:num w:numId="33">
    <w:abstractNumId w:val="0"/>
  </w:num>
  <w:num w:numId="34">
    <w:abstractNumId w:val="15"/>
  </w:num>
  <w:num w:numId="35">
    <w:abstractNumId w:val="20"/>
  </w:num>
  <w:num w:numId="36">
    <w:abstractNumId w:val="12"/>
  </w:num>
  <w:num w:numId="37">
    <w:abstractNumId w:val="16"/>
  </w:num>
  <w:num w:numId="38">
    <w:abstractNumId w:val="35"/>
  </w:num>
  <w:num w:numId="39">
    <w:abstractNumId w:val="31"/>
  </w:num>
  <w:num w:numId="40">
    <w:abstractNumId w:val="14"/>
  </w:num>
  <w:num w:numId="41">
    <w:abstractNumId w:val="28"/>
  </w:num>
  <w:num w:numId="42">
    <w:abstractNumId w:val="6"/>
  </w:num>
  <w:num w:numId="43">
    <w:abstractNumId w:val="10"/>
  </w:num>
  <w:num w:numId="44">
    <w:abstractNumId w:val="30"/>
  </w:num>
  <w:num w:numId="45">
    <w:abstractNumId w:val="7"/>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177AE1"/>
    <w:rsid w:val="00001FF8"/>
    <w:rsid w:val="00003518"/>
    <w:rsid w:val="000054C3"/>
    <w:rsid w:val="00005635"/>
    <w:rsid w:val="00005AC3"/>
    <w:rsid w:val="000064D1"/>
    <w:rsid w:val="00013455"/>
    <w:rsid w:val="0001665D"/>
    <w:rsid w:val="00020427"/>
    <w:rsid w:val="0002067C"/>
    <w:rsid w:val="000230E3"/>
    <w:rsid w:val="00023D78"/>
    <w:rsid w:val="00025838"/>
    <w:rsid w:val="00027DDE"/>
    <w:rsid w:val="00033A4E"/>
    <w:rsid w:val="00034C12"/>
    <w:rsid w:val="00035663"/>
    <w:rsid w:val="00050C1C"/>
    <w:rsid w:val="00050FE8"/>
    <w:rsid w:val="00051782"/>
    <w:rsid w:val="00051F2C"/>
    <w:rsid w:val="00056C8E"/>
    <w:rsid w:val="00057A71"/>
    <w:rsid w:val="00064520"/>
    <w:rsid w:val="00066E36"/>
    <w:rsid w:val="0007411F"/>
    <w:rsid w:val="00077535"/>
    <w:rsid w:val="00080A35"/>
    <w:rsid w:val="00081E2E"/>
    <w:rsid w:val="00086630"/>
    <w:rsid w:val="00086CDE"/>
    <w:rsid w:val="00093115"/>
    <w:rsid w:val="000944F3"/>
    <w:rsid w:val="00096897"/>
    <w:rsid w:val="000A0A36"/>
    <w:rsid w:val="000A633F"/>
    <w:rsid w:val="000A6F8E"/>
    <w:rsid w:val="000A7B27"/>
    <w:rsid w:val="000B10BF"/>
    <w:rsid w:val="000B2966"/>
    <w:rsid w:val="000B42F2"/>
    <w:rsid w:val="000B5B2A"/>
    <w:rsid w:val="000C1CB6"/>
    <w:rsid w:val="000C20C2"/>
    <w:rsid w:val="000D0F69"/>
    <w:rsid w:val="000D12F3"/>
    <w:rsid w:val="000D17E8"/>
    <w:rsid w:val="000D34EB"/>
    <w:rsid w:val="000E3540"/>
    <w:rsid w:val="000F05F0"/>
    <w:rsid w:val="000F6EC5"/>
    <w:rsid w:val="000F7FF1"/>
    <w:rsid w:val="0010348B"/>
    <w:rsid w:val="0010356F"/>
    <w:rsid w:val="00107FB6"/>
    <w:rsid w:val="00110605"/>
    <w:rsid w:val="00110632"/>
    <w:rsid w:val="0011621C"/>
    <w:rsid w:val="0012151C"/>
    <w:rsid w:val="0012359D"/>
    <w:rsid w:val="00131576"/>
    <w:rsid w:val="001360A1"/>
    <w:rsid w:val="001369E1"/>
    <w:rsid w:val="001442C1"/>
    <w:rsid w:val="001500F7"/>
    <w:rsid w:val="001552E1"/>
    <w:rsid w:val="00157346"/>
    <w:rsid w:val="00157B0D"/>
    <w:rsid w:val="00163BE2"/>
    <w:rsid w:val="00165FD0"/>
    <w:rsid w:val="00166819"/>
    <w:rsid w:val="001701FA"/>
    <w:rsid w:val="00174440"/>
    <w:rsid w:val="00176539"/>
    <w:rsid w:val="00177AE1"/>
    <w:rsid w:val="001826DD"/>
    <w:rsid w:val="00184CCF"/>
    <w:rsid w:val="00184EB2"/>
    <w:rsid w:val="00192DC7"/>
    <w:rsid w:val="00195005"/>
    <w:rsid w:val="001A27AB"/>
    <w:rsid w:val="001B0462"/>
    <w:rsid w:val="001C04C7"/>
    <w:rsid w:val="001C12FC"/>
    <w:rsid w:val="001D2E0C"/>
    <w:rsid w:val="001D47A4"/>
    <w:rsid w:val="001D7FD0"/>
    <w:rsid w:val="001F1C92"/>
    <w:rsid w:val="002030D3"/>
    <w:rsid w:val="002046C7"/>
    <w:rsid w:val="00210817"/>
    <w:rsid w:val="00213275"/>
    <w:rsid w:val="002163D6"/>
    <w:rsid w:val="00216C31"/>
    <w:rsid w:val="00217044"/>
    <w:rsid w:val="002172B0"/>
    <w:rsid w:val="00225F82"/>
    <w:rsid w:val="00225FEF"/>
    <w:rsid w:val="0023629B"/>
    <w:rsid w:val="00247DB5"/>
    <w:rsid w:val="0025211F"/>
    <w:rsid w:val="002600AD"/>
    <w:rsid w:val="002642BD"/>
    <w:rsid w:val="00264834"/>
    <w:rsid w:val="00275CA8"/>
    <w:rsid w:val="00282745"/>
    <w:rsid w:val="002912B7"/>
    <w:rsid w:val="0029353B"/>
    <w:rsid w:val="002A0F96"/>
    <w:rsid w:val="002A2A27"/>
    <w:rsid w:val="002A5EAE"/>
    <w:rsid w:val="002B1D38"/>
    <w:rsid w:val="002B509F"/>
    <w:rsid w:val="002B7712"/>
    <w:rsid w:val="002C3F1B"/>
    <w:rsid w:val="002C60E1"/>
    <w:rsid w:val="002C7501"/>
    <w:rsid w:val="002D0807"/>
    <w:rsid w:val="002D0A16"/>
    <w:rsid w:val="002D1BA0"/>
    <w:rsid w:val="002D45A9"/>
    <w:rsid w:val="002D6965"/>
    <w:rsid w:val="002E0058"/>
    <w:rsid w:val="002F0544"/>
    <w:rsid w:val="002F3259"/>
    <w:rsid w:val="002F3E2A"/>
    <w:rsid w:val="002F5532"/>
    <w:rsid w:val="002F592A"/>
    <w:rsid w:val="002F643F"/>
    <w:rsid w:val="00307E01"/>
    <w:rsid w:val="00310BAC"/>
    <w:rsid w:val="00311F7F"/>
    <w:rsid w:val="00317C73"/>
    <w:rsid w:val="00326152"/>
    <w:rsid w:val="00326B51"/>
    <w:rsid w:val="00330B24"/>
    <w:rsid w:val="00332F6C"/>
    <w:rsid w:val="00333C50"/>
    <w:rsid w:val="00335418"/>
    <w:rsid w:val="00340940"/>
    <w:rsid w:val="003435D8"/>
    <w:rsid w:val="00351FE5"/>
    <w:rsid w:val="0035251D"/>
    <w:rsid w:val="003539B2"/>
    <w:rsid w:val="003566CD"/>
    <w:rsid w:val="00363647"/>
    <w:rsid w:val="003677AF"/>
    <w:rsid w:val="00372137"/>
    <w:rsid w:val="0037225B"/>
    <w:rsid w:val="00381621"/>
    <w:rsid w:val="00381C95"/>
    <w:rsid w:val="00384F59"/>
    <w:rsid w:val="00395DD4"/>
    <w:rsid w:val="003970E9"/>
    <w:rsid w:val="003A12EA"/>
    <w:rsid w:val="003A6B92"/>
    <w:rsid w:val="003B5B09"/>
    <w:rsid w:val="003C10A4"/>
    <w:rsid w:val="003C5F5A"/>
    <w:rsid w:val="003D0287"/>
    <w:rsid w:val="003D40EE"/>
    <w:rsid w:val="003D6EF0"/>
    <w:rsid w:val="003D714C"/>
    <w:rsid w:val="003E2F56"/>
    <w:rsid w:val="003E31DD"/>
    <w:rsid w:val="003E7185"/>
    <w:rsid w:val="003E7C50"/>
    <w:rsid w:val="003F0B17"/>
    <w:rsid w:val="003F2479"/>
    <w:rsid w:val="003F48F7"/>
    <w:rsid w:val="003F72D5"/>
    <w:rsid w:val="0040062F"/>
    <w:rsid w:val="0040192C"/>
    <w:rsid w:val="00404C28"/>
    <w:rsid w:val="00405263"/>
    <w:rsid w:val="004062AD"/>
    <w:rsid w:val="00411968"/>
    <w:rsid w:val="0041533F"/>
    <w:rsid w:val="00415DCD"/>
    <w:rsid w:val="00416873"/>
    <w:rsid w:val="004213B2"/>
    <w:rsid w:val="004248D8"/>
    <w:rsid w:val="0043225A"/>
    <w:rsid w:val="00443BB5"/>
    <w:rsid w:val="00444314"/>
    <w:rsid w:val="0044594A"/>
    <w:rsid w:val="004552BA"/>
    <w:rsid w:val="00456B40"/>
    <w:rsid w:val="004607B1"/>
    <w:rsid w:val="00461A22"/>
    <w:rsid w:val="00467696"/>
    <w:rsid w:val="004731E5"/>
    <w:rsid w:val="004809BB"/>
    <w:rsid w:val="00485C4E"/>
    <w:rsid w:val="0048706E"/>
    <w:rsid w:val="004909A9"/>
    <w:rsid w:val="00493C5D"/>
    <w:rsid w:val="004A59BE"/>
    <w:rsid w:val="004B5596"/>
    <w:rsid w:val="004B5752"/>
    <w:rsid w:val="004C0210"/>
    <w:rsid w:val="004C2F59"/>
    <w:rsid w:val="004C4ED9"/>
    <w:rsid w:val="004D5E0D"/>
    <w:rsid w:val="004D635E"/>
    <w:rsid w:val="004D6EE8"/>
    <w:rsid w:val="004D7865"/>
    <w:rsid w:val="004E086A"/>
    <w:rsid w:val="004E32F3"/>
    <w:rsid w:val="004F179C"/>
    <w:rsid w:val="004F3F7F"/>
    <w:rsid w:val="004F40D5"/>
    <w:rsid w:val="004F7410"/>
    <w:rsid w:val="004F74F0"/>
    <w:rsid w:val="00500D23"/>
    <w:rsid w:val="00501ACE"/>
    <w:rsid w:val="00504FB6"/>
    <w:rsid w:val="005051FA"/>
    <w:rsid w:val="0051252A"/>
    <w:rsid w:val="0051289D"/>
    <w:rsid w:val="00520E15"/>
    <w:rsid w:val="00523342"/>
    <w:rsid w:val="00527895"/>
    <w:rsid w:val="00532079"/>
    <w:rsid w:val="005322EE"/>
    <w:rsid w:val="00536756"/>
    <w:rsid w:val="00536F77"/>
    <w:rsid w:val="00537191"/>
    <w:rsid w:val="005407EA"/>
    <w:rsid w:val="00540F44"/>
    <w:rsid w:val="00543DBD"/>
    <w:rsid w:val="00550364"/>
    <w:rsid w:val="005579D9"/>
    <w:rsid w:val="00560A2E"/>
    <w:rsid w:val="0057078D"/>
    <w:rsid w:val="00574CCB"/>
    <w:rsid w:val="0057521B"/>
    <w:rsid w:val="00576E0F"/>
    <w:rsid w:val="00596BCF"/>
    <w:rsid w:val="005A0D76"/>
    <w:rsid w:val="005B15BC"/>
    <w:rsid w:val="005B6498"/>
    <w:rsid w:val="005B744F"/>
    <w:rsid w:val="005C15F4"/>
    <w:rsid w:val="005C67A0"/>
    <w:rsid w:val="005D0E54"/>
    <w:rsid w:val="005D3009"/>
    <w:rsid w:val="005D50CC"/>
    <w:rsid w:val="005D5861"/>
    <w:rsid w:val="005E0A43"/>
    <w:rsid w:val="005E22EA"/>
    <w:rsid w:val="005E5199"/>
    <w:rsid w:val="005E7030"/>
    <w:rsid w:val="005F07A9"/>
    <w:rsid w:val="005F1A3B"/>
    <w:rsid w:val="005F1EEF"/>
    <w:rsid w:val="005F5141"/>
    <w:rsid w:val="00601C72"/>
    <w:rsid w:val="00601E82"/>
    <w:rsid w:val="00603627"/>
    <w:rsid w:val="00603CE6"/>
    <w:rsid w:val="00604EAD"/>
    <w:rsid w:val="00606A15"/>
    <w:rsid w:val="006075E6"/>
    <w:rsid w:val="00611F9D"/>
    <w:rsid w:val="00623675"/>
    <w:rsid w:val="006339CB"/>
    <w:rsid w:val="00640125"/>
    <w:rsid w:val="006406DE"/>
    <w:rsid w:val="006406F2"/>
    <w:rsid w:val="0064753C"/>
    <w:rsid w:val="006627BE"/>
    <w:rsid w:val="00662CB0"/>
    <w:rsid w:val="00663B28"/>
    <w:rsid w:val="00664A59"/>
    <w:rsid w:val="0067486A"/>
    <w:rsid w:val="006758ED"/>
    <w:rsid w:val="00675CFA"/>
    <w:rsid w:val="0067792B"/>
    <w:rsid w:val="00682ACD"/>
    <w:rsid w:val="00691B70"/>
    <w:rsid w:val="006963BB"/>
    <w:rsid w:val="00697FB0"/>
    <w:rsid w:val="006A301B"/>
    <w:rsid w:val="006A644E"/>
    <w:rsid w:val="006B333E"/>
    <w:rsid w:val="006B6A6F"/>
    <w:rsid w:val="006B7FDD"/>
    <w:rsid w:val="006C0852"/>
    <w:rsid w:val="006C0ADF"/>
    <w:rsid w:val="006C1117"/>
    <w:rsid w:val="006D13B0"/>
    <w:rsid w:val="006D2FC7"/>
    <w:rsid w:val="006E0545"/>
    <w:rsid w:val="006E0D1B"/>
    <w:rsid w:val="006E6BDB"/>
    <w:rsid w:val="006F034A"/>
    <w:rsid w:val="006F1512"/>
    <w:rsid w:val="006F32F5"/>
    <w:rsid w:val="006F782D"/>
    <w:rsid w:val="00700924"/>
    <w:rsid w:val="00702FBD"/>
    <w:rsid w:val="007037FD"/>
    <w:rsid w:val="00710810"/>
    <w:rsid w:val="0071346C"/>
    <w:rsid w:val="007147D6"/>
    <w:rsid w:val="00714E1C"/>
    <w:rsid w:val="00720FC8"/>
    <w:rsid w:val="00723CF5"/>
    <w:rsid w:val="007253D3"/>
    <w:rsid w:val="00736358"/>
    <w:rsid w:val="007367DF"/>
    <w:rsid w:val="00742328"/>
    <w:rsid w:val="0075020C"/>
    <w:rsid w:val="00750600"/>
    <w:rsid w:val="00752458"/>
    <w:rsid w:val="00752F7E"/>
    <w:rsid w:val="00760D60"/>
    <w:rsid w:val="00765C85"/>
    <w:rsid w:val="007675EA"/>
    <w:rsid w:val="00773E5D"/>
    <w:rsid w:val="0077592A"/>
    <w:rsid w:val="00782A0B"/>
    <w:rsid w:val="00791ACE"/>
    <w:rsid w:val="007930A5"/>
    <w:rsid w:val="00794506"/>
    <w:rsid w:val="007958B8"/>
    <w:rsid w:val="00795D08"/>
    <w:rsid w:val="00796A7D"/>
    <w:rsid w:val="007B0985"/>
    <w:rsid w:val="007B196A"/>
    <w:rsid w:val="007B650D"/>
    <w:rsid w:val="007B6867"/>
    <w:rsid w:val="007C2E1A"/>
    <w:rsid w:val="007C44F4"/>
    <w:rsid w:val="007C65D3"/>
    <w:rsid w:val="007D0453"/>
    <w:rsid w:val="007D1EB8"/>
    <w:rsid w:val="007E756C"/>
    <w:rsid w:val="007F3DB0"/>
    <w:rsid w:val="00806A77"/>
    <w:rsid w:val="008147EC"/>
    <w:rsid w:val="00814FBA"/>
    <w:rsid w:val="008160B7"/>
    <w:rsid w:val="00824198"/>
    <w:rsid w:val="00824695"/>
    <w:rsid w:val="00831D0A"/>
    <w:rsid w:val="008412B6"/>
    <w:rsid w:val="00841CE8"/>
    <w:rsid w:val="008459F9"/>
    <w:rsid w:val="008463B5"/>
    <w:rsid w:val="00865174"/>
    <w:rsid w:val="0088184D"/>
    <w:rsid w:val="00882344"/>
    <w:rsid w:val="008828E5"/>
    <w:rsid w:val="008914D8"/>
    <w:rsid w:val="008918C1"/>
    <w:rsid w:val="008918D0"/>
    <w:rsid w:val="0089459E"/>
    <w:rsid w:val="00895A95"/>
    <w:rsid w:val="008A40CD"/>
    <w:rsid w:val="008A70FD"/>
    <w:rsid w:val="008B1442"/>
    <w:rsid w:val="008B3EAE"/>
    <w:rsid w:val="008B7164"/>
    <w:rsid w:val="008D26B5"/>
    <w:rsid w:val="008D37A8"/>
    <w:rsid w:val="008E6D01"/>
    <w:rsid w:val="008E76A6"/>
    <w:rsid w:val="008F3652"/>
    <w:rsid w:val="008F6340"/>
    <w:rsid w:val="00901FAC"/>
    <w:rsid w:val="009069AD"/>
    <w:rsid w:val="00912CAF"/>
    <w:rsid w:val="00916921"/>
    <w:rsid w:val="00917C89"/>
    <w:rsid w:val="00926F4C"/>
    <w:rsid w:val="00927C70"/>
    <w:rsid w:val="00933ABD"/>
    <w:rsid w:val="00935851"/>
    <w:rsid w:val="00936B6F"/>
    <w:rsid w:val="00937343"/>
    <w:rsid w:val="00944413"/>
    <w:rsid w:val="00945FD3"/>
    <w:rsid w:val="0094770B"/>
    <w:rsid w:val="00952710"/>
    <w:rsid w:val="00954C49"/>
    <w:rsid w:val="00955427"/>
    <w:rsid w:val="00955631"/>
    <w:rsid w:val="00955F5F"/>
    <w:rsid w:val="00962917"/>
    <w:rsid w:val="00962BF6"/>
    <w:rsid w:val="00966398"/>
    <w:rsid w:val="00971BD8"/>
    <w:rsid w:val="009819AD"/>
    <w:rsid w:val="00995955"/>
    <w:rsid w:val="00995D44"/>
    <w:rsid w:val="009A095D"/>
    <w:rsid w:val="009A49B4"/>
    <w:rsid w:val="009B3663"/>
    <w:rsid w:val="009C0433"/>
    <w:rsid w:val="009C3356"/>
    <w:rsid w:val="009C39FD"/>
    <w:rsid w:val="009C4C93"/>
    <w:rsid w:val="009C70DB"/>
    <w:rsid w:val="009D3A53"/>
    <w:rsid w:val="009F6B2D"/>
    <w:rsid w:val="009F71B8"/>
    <w:rsid w:val="00A048A2"/>
    <w:rsid w:val="00A20141"/>
    <w:rsid w:val="00A25AC5"/>
    <w:rsid w:val="00A26198"/>
    <w:rsid w:val="00A306B3"/>
    <w:rsid w:val="00A33F59"/>
    <w:rsid w:val="00A3504F"/>
    <w:rsid w:val="00A41604"/>
    <w:rsid w:val="00A419DC"/>
    <w:rsid w:val="00A4407F"/>
    <w:rsid w:val="00A44971"/>
    <w:rsid w:val="00A50382"/>
    <w:rsid w:val="00A50A1B"/>
    <w:rsid w:val="00A512A4"/>
    <w:rsid w:val="00A5138C"/>
    <w:rsid w:val="00A52B49"/>
    <w:rsid w:val="00A56EBA"/>
    <w:rsid w:val="00A6617B"/>
    <w:rsid w:val="00A70CFD"/>
    <w:rsid w:val="00A8551E"/>
    <w:rsid w:val="00A90A53"/>
    <w:rsid w:val="00A90A7B"/>
    <w:rsid w:val="00A97036"/>
    <w:rsid w:val="00AA3482"/>
    <w:rsid w:val="00AA412F"/>
    <w:rsid w:val="00AA418C"/>
    <w:rsid w:val="00AA4CFE"/>
    <w:rsid w:val="00AB53A7"/>
    <w:rsid w:val="00AB54FF"/>
    <w:rsid w:val="00AB55BB"/>
    <w:rsid w:val="00AB6D80"/>
    <w:rsid w:val="00AC0ECD"/>
    <w:rsid w:val="00AC3EF4"/>
    <w:rsid w:val="00AC5880"/>
    <w:rsid w:val="00AC722E"/>
    <w:rsid w:val="00AD0E33"/>
    <w:rsid w:val="00AD1B72"/>
    <w:rsid w:val="00AD463B"/>
    <w:rsid w:val="00AD670D"/>
    <w:rsid w:val="00AE01CB"/>
    <w:rsid w:val="00AE2BC0"/>
    <w:rsid w:val="00AF281A"/>
    <w:rsid w:val="00AF2AA5"/>
    <w:rsid w:val="00AF2C83"/>
    <w:rsid w:val="00B00E2F"/>
    <w:rsid w:val="00B0219A"/>
    <w:rsid w:val="00B16DAF"/>
    <w:rsid w:val="00B20455"/>
    <w:rsid w:val="00B23481"/>
    <w:rsid w:val="00B24E08"/>
    <w:rsid w:val="00B34502"/>
    <w:rsid w:val="00B377FA"/>
    <w:rsid w:val="00B41613"/>
    <w:rsid w:val="00B417F5"/>
    <w:rsid w:val="00B4581D"/>
    <w:rsid w:val="00B46BAF"/>
    <w:rsid w:val="00B52494"/>
    <w:rsid w:val="00B5568A"/>
    <w:rsid w:val="00B559DA"/>
    <w:rsid w:val="00B57E12"/>
    <w:rsid w:val="00B62ADF"/>
    <w:rsid w:val="00B668F7"/>
    <w:rsid w:val="00B67B61"/>
    <w:rsid w:val="00B71D9C"/>
    <w:rsid w:val="00B80BA2"/>
    <w:rsid w:val="00B81772"/>
    <w:rsid w:val="00B84496"/>
    <w:rsid w:val="00B849AA"/>
    <w:rsid w:val="00B91D88"/>
    <w:rsid w:val="00B92A9D"/>
    <w:rsid w:val="00BA0894"/>
    <w:rsid w:val="00BA4BEB"/>
    <w:rsid w:val="00BA5819"/>
    <w:rsid w:val="00BA6F29"/>
    <w:rsid w:val="00BB109F"/>
    <w:rsid w:val="00BB17AE"/>
    <w:rsid w:val="00BC121A"/>
    <w:rsid w:val="00BC1358"/>
    <w:rsid w:val="00BD58B2"/>
    <w:rsid w:val="00BD5A0C"/>
    <w:rsid w:val="00BD6EAA"/>
    <w:rsid w:val="00BE721F"/>
    <w:rsid w:val="00BF0C82"/>
    <w:rsid w:val="00BF5006"/>
    <w:rsid w:val="00C115B6"/>
    <w:rsid w:val="00C12B92"/>
    <w:rsid w:val="00C13F4C"/>
    <w:rsid w:val="00C14D19"/>
    <w:rsid w:val="00C22289"/>
    <w:rsid w:val="00C25922"/>
    <w:rsid w:val="00C43382"/>
    <w:rsid w:val="00C530BC"/>
    <w:rsid w:val="00C53150"/>
    <w:rsid w:val="00C53416"/>
    <w:rsid w:val="00C56A1C"/>
    <w:rsid w:val="00C56D43"/>
    <w:rsid w:val="00C572CC"/>
    <w:rsid w:val="00C57652"/>
    <w:rsid w:val="00C57FF1"/>
    <w:rsid w:val="00C61E95"/>
    <w:rsid w:val="00C62779"/>
    <w:rsid w:val="00C65C85"/>
    <w:rsid w:val="00C74C2D"/>
    <w:rsid w:val="00C758BD"/>
    <w:rsid w:val="00C77038"/>
    <w:rsid w:val="00C771EF"/>
    <w:rsid w:val="00C83DEA"/>
    <w:rsid w:val="00C86FBA"/>
    <w:rsid w:val="00C87AAC"/>
    <w:rsid w:val="00C92F43"/>
    <w:rsid w:val="00CA47D8"/>
    <w:rsid w:val="00CA73D1"/>
    <w:rsid w:val="00CB0C96"/>
    <w:rsid w:val="00CB6E17"/>
    <w:rsid w:val="00CB703C"/>
    <w:rsid w:val="00CC18DC"/>
    <w:rsid w:val="00CC22E0"/>
    <w:rsid w:val="00CC466E"/>
    <w:rsid w:val="00CD25F7"/>
    <w:rsid w:val="00CE1DE0"/>
    <w:rsid w:val="00CE2506"/>
    <w:rsid w:val="00CE2B69"/>
    <w:rsid w:val="00CE3B8C"/>
    <w:rsid w:val="00CE76B2"/>
    <w:rsid w:val="00CF1B74"/>
    <w:rsid w:val="00CF2E1A"/>
    <w:rsid w:val="00CF5166"/>
    <w:rsid w:val="00CF5A87"/>
    <w:rsid w:val="00CF6AB9"/>
    <w:rsid w:val="00D02E8A"/>
    <w:rsid w:val="00D03DBE"/>
    <w:rsid w:val="00D155BF"/>
    <w:rsid w:val="00D15C97"/>
    <w:rsid w:val="00D20C5F"/>
    <w:rsid w:val="00D33863"/>
    <w:rsid w:val="00D35147"/>
    <w:rsid w:val="00D35A31"/>
    <w:rsid w:val="00D42FAE"/>
    <w:rsid w:val="00D43667"/>
    <w:rsid w:val="00D45B43"/>
    <w:rsid w:val="00D46488"/>
    <w:rsid w:val="00D5278D"/>
    <w:rsid w:val="00D53C46"/>
    <w:rsid w:val="00D568AE"/>
    <w:rsid w:val="00D57300"/>
    <w:rsid w:val="00D626B5"/>
    <w:rsid w:val="00D6366B"/>
    <w:rsid w:val="00D7355A"/>
    <w:rsid w:val="00D73E3B"/>
    <w:rsid w:val="00D73E5F"/>
    <w:rsid w:val="00D764DF"/>
    <w:rsid w:val="00D80153"/>
    <w:rsid w:val="00D8331A"/>
    <w:rsid w:val="00D869F7"/>
    <w:rsid w:val="00D92B50"/>
    <w:rsid w:val="00D93E52"/>
    <w:rsid w:val="00D94382"/>
    <w:rsid w:val="00DA3100"/>
    <w:rsid w:val="00DA651A"/>
    <w:rsid w:val="00DA6FDC"/>
    <w:rsid w:val="00DC29B5"/>
    <w:rsid w:val="00DE0840"/>
    <w:rsid w:val="00DE1072"/>
    <w:rsid w:val="00DE191C"/>
    <w:rsid w:val="00DE4F53"/>
    <w:rsid w:val="00DE62FD"/>
    <w:rsid w:val="00DF1821"/>
    <w:rsid w:val="00DF3439"/>
    <w:rsid w:val="00DF3876"/>
    <w:rsid w:val="00DF73DE"/>
    <w:rsid w:val="00E0234B"/>
    <w:rsid w:val="00E0307E"/>
    <w:rsid w:val="00E0462D"/>
    <w:rsid w:val="00E10A1E"/>
    <w:rsid w:val="00E11B9B"/>
    <w:rsid w:val="00E233E2"/>
    <w:rsid w:val="00E2446F"/>
    <w:rsid w:val="00E26F22"/>
    <w:rsid w:val="00E32BFB"/>
    <w:rsid w:val="00E33257"/>
    <w:rsid w:val="00E3599D"/>
    <w:rsid w:val="00E36759"/>
    <w:rsid w:val="00E423A2"/>
    <w:rsid w:val="00E443B9"/>
    <w:rsid w:val="00E62F32"/>
    <w:rsid w:val="00E6715B"/>
    <w:rsid w:val="00E73317"/>
    <w:rsid w:val="00E83E12"/>
    <w:rsid w:val="00E927D4"/>
    <w:rsid w:val="00E975EC"/>
    <w:rsid w:val="00EA08DD"/>
    <w:rsid w:val="00EA4A60"/>
    <w:rsid w:val="00EB24A7"/>
    <w:rsid w:val="00EB2B07"/>
    <w:rsid w:val="00EB5EC4"/>
    <w:rsid w:val="00EC0879"/>
    <w:rsid w:val="00EC2CEE"/>
    <w:rsid w:val="00ED162C"/>
    <w:rsid w:val="00ED1F27"/>
    <w:rsid w:val="00ED32F0"/>
    <w:rsid w:val="00ED74CB"/>
    <w:rsid w:val="00EE1A9E"/>
    <w:rsid w:val="00EE58F0"/>
    <w:rsid w:val="00EE7708"/>
    <w:rsid w:val="00EF3E7B"/>
    <w:rsid w:val="00EF3FBB"/>
    <w:rsid w:val="00EF440D"/>
    <w:rsid w:val="00F00D1A"/>
    <w:rsid w:val="00F01148"/>
    <w:rsid w:val="00F01F71"/>
    <w:rsid w:val="00F036A7"/>
    <w:rsid w:val="00F074E7"/>
    <w:rsid w:val="00F14843"/>
    <w:rsid w:val="00F14988"/>
    <w:rsid w:val="00F14E47"/>
    <w:rsid w:val="00F17E42"/>
    <w:rsid w:val="00F2033C"/>
    <w:rsid w:val="00F22159"/>
    <w:rsid w:val="00F2306F"/>
    <w:rsid w:val="00F3267A"/>
    <w:rsid w:val="00F3302A"/>
    <w:rsid w:val="00F36AEC"/>
    <w:rsid w:val="00F41253"/>
    <w:rsid w:val="00F438CB"/>
    <w:rsid w:val="00F449D4"/>
    <w:rsid w:val="00F45A63"/>
    <w:rsid w:val="00F53615"/>
    <w:rsid w:val="00F70617"/>
    <w:rsid w:val="00F73F18"/>
    <w:rsid w:val="00F8069D"/>
    <w:rsid w:val="00F8320E"/>
    <w:rsid w:val="00F85F7B"/>
    <w:rsid w:val="00F93DDF"/>
    <w:rsid w:val="00F94350"/>
    <w:rsid w:val="00FA1E3E"/>
    <w:rsid w:val="00FB0392"/>
    <w:rsid w:val="00FB0F00"/>
    <w:rsid w:val="00FB5CA5"/>
    <w:rsid w:val="00FC0192"/>
    <w:rsid w:val="00FD249B"/>
    <w:rsid w:val="00FD4305"/>
    <w:rsid w:val="00FD4560"/>
    <w:rsid w:val="00FE21DC"/>
    <w:rsid w:val="00FE2C5B"/>
    <w:rsid w:val="00FE2CD1"/>
    <w:rsid w:val="00FE3683"/>
    <w:rsid w:val="00FF332C"/>
    <w:rsid w:val="00FF6C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40"/>
      <w:szCs w:val="40"/>
      <w:lang w:eastAsia="en-US"/>
    </w:rPr>
  </w:style>
  <w:style w:type="paragraph" w:styleId="Heading1">
    <w:name w:val="heading 1"/>
    <w:aliases w:val="Outline1"/>
    <w:basedOn w:val="Normal"/>
    <w:next w:val="Normal"/>
    <w:link w:val="Heading1Char"/>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outlineLvl w:val="2"/>
    </w:pPr>
    <w:rPr>
      <w:kern w:val="24"/>
    </w:rPr>
  </w:style>
  <w:style w:type="paragraph" w:styleId="Heading4">
    <w:name w:val="heading 4"/>
    <w:basedOn w:val="Normal"/>
    <w:next w:val="Normal"/>
    <w:qFormat/>
    <w:rsid w:val="006F782D"/>
    <w:pPr>
      <w:keepNext/>
      <w:outlineLvl w:val="3"/>
    </w:pPr>
    <w:rPr>
      <w:rFonts w:ascii="Arial" w:hAnsi="Arial" w:cs="Times New Roman"/>
      <w:b/>
      <w:sz w:val="24"/>
      <w:szCs w:val="20"/>
      <w:lang w:eastAsia="en-GB"/>
    </w:rPr>
  </w:style>
  <w:style w:type="paragraph" w:styleId="Heading5">
    <w:name w:val="heading 5"/>
    <w:basedOn w:val="Normal"/>
    <w:next w:val="Normal"/>
    <w:qFormat/>
    <w:rsid w:val="006F782D"/>
    <w:pPr>
      <w:keepNext/>
      <w:outlineLvl w:val="4"/>
    </w:pPr>
    <w:rPr>
      <w:rFonts w:ascii="Arial" w:hAnsi="Arial" w:cs="Times New Roman"/>
      <w:b/>
      <w:sz w:val="24"/>
      <w:szCs w:val="20"/>
      <w:lang w:eastAsia="en-GB"/>
    </w:rPr>
  </w:style>
  <w:style w:type="paragraph" w:styleId="Heading6">
    <w:name w:val="heading 6"/>
    <w:basedOn w:val="Normal"/>
    <w:next w:val="Normal"/>
    <w:qFormat/>
    <w:rsid w:val="006F782D"/>
    <w:pPr>
      <w:spacing w:before="240" w:after="60"/>
      <w:outlineLvl w:val="5"/>
    </w:pPr>
    <w:rPr>
      <w:rFonts w:ascii="Arial" w:hAnsi="Arial" w:cs="Times New Roman"/>
      <w:i/>
      <w:sz w:val="22"/>
      <w:szCs w:val="20"/>
      <w:lang w:eastAsia="en-GB"/>
    </w:rPr>
  </w:style>
  <w:style w:type="paragraph" w:styleId="Heading7">
    <w:name w:val="heading 7"/>
    <w:basedOn w:val="Normal"/>
    <w:next w:val="Normal"/>
    <w:qFormat/>
    <w:rsid w:val="006F782D"/>
    <w:pPr>
      <w:spacing w:before="240" w:after="60"/>
      <w:outlineLvl w:val="6"/>
    </w:pPr>
    <w:rPr>
      <w:rFonts w:ascii="Arial" w:hAnsi="Arial" w:cs="Times New Roman"/>
      <w:sz w:val="20"/>
      <w:szCs w:val="20"/>
      <w:lang w:eastAsia="en-GB"/>
    </w:rPr>
  </w:style>
  <w:style w:type="paragraph" w:styleId="Heading8">
    <w:name w:val="heading 8"/>
    <w:basedOn w:val="Normal"/>
    <w:next w:val="Normal"/>
    <w:qFormat/>
    <w:rsid w:val="006F782D"/>
    <w:pPr>
      <w:spacing w:before="240" w:after="60"/>
      <w:outlineLvl w:val="7"/>
    </w:pPr>
    <w:rPr>
      <w:rFonts w:ascii="Arial" w:hAnsi="Arial" w:cs="Times New Roman"/>
      <w:i/>
      <w:sz w:val="20"/>
      <w:szCs w:val="20"/>
      <w:lang w:eastAsia="en-GB"/>
    </w:rPr>
  </w:style>
  <w:style w:type="paragraph" w:styleId="Heading9">
    <w:name w:val="heading 9"/>
    <w:basedOn w:val="Normal"/>
    <w:next w:val="Normal"/>
    <w:qFormat/>
    <w:rsid w:val="006F782D"/>
    <w:pPr>
      <w:spacing w:before="240" w:after="60"/>
      <w:outlineLvl w:val="8"/>
    </w:pPr>
    <w:rPr>
      <w:rFonts w:ascii="Arial"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myHeading3">
    <w:name w:val="myHeading3"/>
    <w:basedOn w:val="Heading3"/>
    <w:autoRedefine/>
    <w:rsid w:val="00A4407F"/>
    <w:pPr>
      <w:keepLines/>
      <w:numPr>
        <w:ilvl w:val="0"/>
        <w:numId w:val="0"/>
      </w:numPr>
      <w:tabs>
        <w:tab w:val="clear" w:pos="1440"/>
        <w:tab w:val="clear" w:pos="2160"/>
        <w:tab w:val="clear" w:pos="4680"/>
        <w:tab w:val="clear" w:pos="5400"/>
        <w:tab w:val="clear" w:pos="9000"/>
        <w:tab w:val="left" w:pos="-1140"/>
        <w:tab w:val="left" w:pos="-720"/>
        <w:tab w:val="left" w:pos="1"/>
        <w:tab w:val="left" w:pos="827"/>
        <w:tab w:val="left" w:pos="1394"/>
        <w:tab w:val="left" w:pos="1961"/>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
      <w:outlineLvl w:val="9"/>
    </w:pPr>
    <w:rPr>
      <w:rFonts w:ascii="Arial" w:hAnsi="Arial" w:cs="Arial"/>
      <w:bCs/>
      <w:kern w:val="0"/>
      <w:sz w:val="20"/>
      <w:szCs w:val="20"/>
      <w:lang w:val="en-US" w:eastAsia="en-GB"/>
    </w:rPr>
  </w:style>
  <w:style w:type="paragraph" w:customStyle="1" w:styleId="myHeading2">
    <w:name w:val="myHeading2"/>
    <w:basedOn w:val="Heading2"/>
    <w:next w:val="Normal"/>
    <w:autoRedefine/>
    <w:rsid w:val="00A4407F"/>
    <w:pPr>
      <w:numPr>
        <w:ilvl w:val="0"/>
        <w:numId w:val="0"/>
      </w:numPr>
      <w:tabs>
        <w:tab w:val="clear" w:pos="720"/>
        <w:tab w:val="clear" w:pos="2160"/>
        <w:tab w:val="clear" w:pos="2880"/>
        <w:tab w:val="clear" w:pos="4680"/>
        <w:tab w:val="clear" w:pos="5400"/>
        <w:tab w:val="clear" w:pos="9000"/>
      </w:tabs>
      <w:spacing w:after="60" w:line="240" w:lineRule="auto"/>
      <w:ind w:left="720" w:hanging="720"/>
      <w:jc w:val="left"/>
    </w:pPr>
    <w:rPr>
      <w:rFonts w:ascii="Arial" w:hAnsi="Arial" w:cs="Times New Roman"/>
      <w:b/>
      <w:kern w:val="0"/>
      <w:sz w:val="20"/>
      <w:szCs w:val="20"/>
      <w:lang w:val="en-US"/>
    </w:rPr>
  </w:style>
  <w:style w:type="character" w:styleId="Hyperlink">
    <w:name w:val="Hyperlink"/>
    <w:basedOn w:val="DefaultParagraphFont"/>
    <w:rsid w:val="006F782D"/>
    <w:rPr>
      <w:color w:val="0000FF"/>
      <w:u w:val="single"/>
    </w:rPr>
  </w:style>
  <w:style w:type="character" w:styleId="FollowedHyperlink">
    <w:name w:val="FollowedHyperlink"/>
    <w:basedOn w:val="DefaultParagraphFont"/>
    <w:rsid w:val="00ED1F27"/>
    <w:rPr>
      <w:color w:val="606420"/>
      <w:u w:val="single"/>
    </w:rPr>
  </w:style>
  <w:style w:type="character" w:styleId="Strong">
    <w:name w:val="Strong"/>
    <w:basedOn w:val="DefaultParagraphFont"/>
    <w:qFormat/>
    <w:rsid w:val="00500D23"/>
    <w:rPr>
      <w:b/>
      <w:bCs/>
    </w:rPr>
  </w:style>
  <w:style w:type="paragraph" w:styleId="BodyTextIndent3">
    <w:name w:val="Body Text Indent 3"/>
    <w:basedOn w:val="Normal"/>
    <w:rsid w:val="00663B28"/>
    <w:pPr>
      <w:tabs>
        <w:tab w:val="clear" w:pos="720"/>
        <w:tab w:val="clear" w:pos="1440"/>
        <w:tab w:val="clear" w:pos="2160"/>
        <w:tab w:val="clear" w:pos="2880"/>
        <w:tab w:val="clear" w:pos="4680"/>
        <w:tab w:val="clear" w:pos="5400"/>
        <w:tab w:val="clear" w:pos="900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line="240" w:lineRule="auto"/>
      <w:ind w:left="23"/>
      <w:jc w:val="left"/>
    </w:pPr>
    <w:rPr>
      <w:rFonts w:ascii="Arial" w:hAnsi="Arial" w:cs="Times New Roman"/>
      <w:sz w:val="24"/>
      <w:szCs w:val="24"/>
      <w:lang w:val="en-US"/>
    </w:rPr>
  </w:style>
  <w:style w:type="paragraph" w:customStyle="1" w:styleId="myHeading5">
    <w:name w:val="myHeading5"/>
    <w:basedOn w:val="Heading5"/>
    <w:autoRedefine/>
    <w:rsid w:val="00FD4560"/>
    <w:pPr>
      <w:keepNext w:val="0"/>
      <w:tabs>
        <w:tab w:val="clear" w:pos="720"/>
        <w:tab w:val="clear" w:pos="1440"/>
        <w:tab w:val="clear" w:pos="2160"/>
        <w:tab w:val="clear" w:pos="2880"/>
        <w:tab w:val="clear" w:pos="4680"/>
        <w:tab w:val="clear" w:pos="5400"/>
        <w:tab w:val="clear" w:pos="9000"/>
      </w:tabs>
      <w:spacing w:after="60" w:line="240" w:lineRule="auto"/>
      <w:ind w:firstLine="720"/>
    </w:pPr>
    <w:rPr>
      <w:rFonts w:cs="Arial"/>
      <w:iCs/>
      <w:szCs w:val="26"/>
      <w:lang w:eastAsia="en-US"/>
    </w:rPr>
  </w:style>
  <w:style w:type="paragraph" w:customStyle="1" w:styleId="myHeading1">
    <w:name w:val="myHeading1"/>
    <w:basedOn w:val="Heading1"/>
    <w:next w:val="Normal"/>
    <w:autoRedefine/>
    <w:rsid w:val="00EE1A9E"/>
    <w:pPr>
      <w:keepNext/>
      <w:numPr>
        <w:numId w:val="0"/>
      </w:numPr>
      <w:tabs>
        <w:tab w:val="clear" w:pos="720"/>
        <w:tab w:val="clear" w:pos="2160"/>
        <w:tab w:val="clear" w:pos="2880"/>
        <w:tab w:val="clear" w:pos="4680"/>
        <w:tab w:val="clear" w:pos="5400"/>
        <w:tab w:val="clear" w:pos="9000"/>
      </w:tabs>
      <w:spacing w:before="60" w:after="120" w:line="240" w:lineRule="auto"/>
    </w:pPr>
    <w:rPr>
      <w:rFonts w:ascii="Arial" w:hAnsi="Arial" w:cs="Times New Roman"/>
      <w:b/>
      <w:kern w:val="0"/>
      <w:sz w:val="24"/>
      <w:szCs w:val="24"/>
    </w:rPr>
  </w:style>
  <w:style w:type="paragraph" w:customStyle="1" w:styleId="myHeading6">
    <w:name w:val="myHeading6"/>
    <w:basedOn w:val="Heading6"/>
    <w:autoRedefine/>
    <w:rsid w:val="00FE2C5B"/>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before="0" w:after="0"/>
      <w:outlineLvl w:val="9"/>
    </w:pPr>
    <w:rPr>
      <w:rFonts w:cs="Tahoma"/>
      <w:i w:val="0"/>
      <w:sz w:val="20"/>
      <w:lang w:eastAsia="en-US"/>
    </w:rPr>
  </w:style>
  <w:style w:type="paragraph" w:styleId="BalloonText">
    <w:name w:val="Balloon Text"/>
    <w:basedOn w:val="Normal"/>
    <w:semiHidden/>
    <w:rsid w:val="00501ACE"/>
    <w:rPr>
      <w:sz w:val="16"/>
      <w:szCs w:val="16"/>
    </w:rPr>
  </w:style>
  <w:style w:type="character" w:styleId="PageNumber">
    <w:name w:val="page number"/>
    <w:basedOn w:val="DefaultParagraphFont"/>
    <w:rsid w:val="00F14E47"/>
  </w:style>
  <w:style w:type="character" w:customStyle="1" w:styleId="Heading1Char">
    <w:name w:val="Heading 1 Char"/>
    <w:aliases w:val="Outline1 Char"/>
    <w:basedOn w:val="DefaultParagraphFont"/>
    <w:link w:val="Heading1"/>
    <w:rsid w:val="000A6F8E"/>
    <w:rPr>
      <w:rFonts w:ascii="Tahoma" w:hAnsi="Tahoma" w:cs="Tahoma"/>
      <w:kern w:val="24"/>
      <w:sz w:val="40"/>
      <w:szCs w:val="40"/>
      <w:lang w:val="en-GB" w:eastAsia="en-US" w:bidi="ar-SA"/>
    </w:rPr>
  </w:style>
  <w:style w:type="character" w:styleId="CommentReference">
    <w:name w:val="annotation reference"/>
    <w:basedOn w:val="DefaultParagraphFont"/>
    <w:semiHidden/>
    <w:rsid w:val="0010348B"/>
    <w:rPr>
      <w:sz w:val="16"/>
      <w:szCs w:val="16"/>
    </w:rPr>
  </w:style>
  <w:style w:type="paragraph" w:styleId="CommentText">
    <w:name w:val="annotation text"/>
    <w:basedOn w:val="Normal"/>
    <w:link w:val="CommentTextChar"/>
    <w:semiHidden/>
    <w:rsid w:val="0010348B"/>
    <w:rPr>
      <w:sz w:val="20"/>
      <w:szCs w:val="20"/>
    </w:rPr>
  </w:style>
  <w:style w:type="paragraph" w:styleId="CommentSubject">
    <w:name w:val="annotation subject"/>
    <w:basedOn w:val="CommentText"/>
    <w:next w:val="CommentText"/>
    <w:semiHidden/>
    <w:rsid w:val="0010348B"/>
    <w:rPr>
      <w:b/>
      <w:bCs/>
    </w:rPr>
  </w:style>
  <w:style w:type="paragraph" w:styleId="FootnoteText">
    <w:name w:val="footnote text"/>
    <w:basedOn w:val="Normal"/>
    <w:semiHidden/>
    <w:rsid w:val="00BD5A0C"/>
    <w:rPr>
      <w:sz w:val="20"/>
      <w:szCs w:val="20"/>
    </w:rPr>
  </w:style>
  <w:style w:type="character" w:styleId="FootnoteReference">
    <w:name w:val="footnote reference"/>
    <w:basedOn w:val="DefaultParagraphFont"/>
    <w:semiHidden/>
    <w:rsid w:val="00BD5A0C"/>
    <w:rPr>
      <w:vertAlign w:val="superscript"/>
    </w:rPr>
  </w:style>
  <w:style w:type="paragraph" w:styleId="ListParagraph">
    <w:name w:val="List Paragraph"/>
    <w:basedOn w:val="Normal"/>
    <w:uiPriority w:val="34"/>
    <w:qFormat/>
    <w:rsid w:val="00664A59"/>
    <w:pPr>
      <w:ind w:left="720"/>
      <w:contextualSpacing/>
    </w:pPr>
  </w:style>
  <w:style w:type="character" w:customStyle="1" w:styleId="CommentTextChar">
    <w:name w:val="Comment Text Char"/>
    <w:basedOn w:val="DefaultParagraphFont"/>
    <w:link w:val="CommentText"/>
    <w:semiHidden/>
    <w:rsid w:val="00664A59"/>
    <w:rPr>
      <w:rFonts w:ascii="Tahoma" w:hAnsi="Tahoma" w:cs="Tahoma"/>
      <w:lang w:eastAsia="en-US"/>
    </w:rPr>
  </w:style>
  <w:style w:type="paragraph" w:styleId="Revision">
    <w:name w:val="Revision"/>
    <w:hidden/>
    <w:uiPriority w:val="99"/>
    <w:semiHidden/>
    <w:rsid w:val="006075E6"/>
    <w:rPr>
      <w:rFonts w:ascii="Tahoma" w:hAnsi="Tahoma" w:cs="Tahoma"/>
      <w:sz w:val="40"/>
      <w:szCs w:val="40"/>
      <w:lang w:eastAsia="en-US"/>
    </w:rPr>
  </w:style>
  <w:style w:type="paragraph" w:styleId="NormalWeb">
    <w:name w:val="Normal (Web)"/>
    <w:basedOn w:val="Normal"/>
    <w:uiPriority w:val="99"/>
    <w:unhideWhenUsed/>
    <w:rsid w:val="002B77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rFonts w:ascii="Tahoma" w:hAnsi="Tahoma" w:cs="Tahoma"/>
      <w:sz w:val="40"/>
      <w:szCs w:val="40"/>
      <w:lang w:eastAsia="en-US"/>
    </w:rPr>
  </w:style>
  <w:style w:type="paragraph" w:styleId="Heading1">
    <w:name w:val="heading 1"/>
    <w:aliases w:val="Outline1"/>
    <w:basedOn w:val="Normal"/>
    <w:next w:val="Normal"/>
    <w:link w:val="Heading1Char"/>
    <w:uiPriority w:val="99"/>
    <w:qFormat/>
    <w:rsid w:val="00157346"/>
    <w:pPr>
      <w:numPr>
        <w:numId w:val="4"/>
      </w:numPr>
      <w:outlineLvl w:val="0"/>
    </w:pPr>
    <w:rPr>
      <w:kern w:val="24"/>
    </w:rPr>
  </w:style>
  <w:style w:type="paragraph" w:styleId="Heading2">
    <w:name w:val="heading 2"/>
    <w:aliases w:val="Outline2"/>
    <w:basedOn w:val="Normal"/>
    <w:next w:val="Normal"/>
    <w:uiPriority w:val="99"/>
    <w:qFormat/>
    <w:rsid w:val="00157346"/>
    <w:pPr>
      <w:numPr>
        <w:ilvl w:val="1"/>
        <w:numId w:val="4"/>
      </w:numPr>
      <w:ind w:left="720"/>
      <w:outlineLvl w:val="1"/>
    </w:pPr>
    <w:rPr>
      <w:kern w:val="24"/>
    </w:rPr>
  </w:style>
  <w:style w:type="paragraph" w:styleId="Heading3">
    <w:name w:val="heading 3"/>
    <w:aliases w:val="Outline3"/>
    <w:basedOn w:val="Normal"/>
    <w:next w:val="Normal"/>
    <w:uiPriority w:val="99"/>
    <w:qFormat/>
    <w:rsid w:val="00157346"/>
    <w:pPr>
      <w:numPr>
        <w:ilvl w:val="2"/>
        <w:numId w:val="4"/>
      </w:numPr>
      <w:tabs>
        <w:tab w:val="clear" w:pos="720"/>
      </w:tabs>
      <w:outlineLvl w:val="2"/>
    </w:pPr>
    <w:rPr>
      <w:kern w:val="24"/>
    </w:rPr>
  </w:style>
  <w:style w:type="paragraph" w:styleId="Heading4">
    <w:name w:val="heading 4"/>
    <w:basedOn w:val="Normal"/>
    <w:next w:val="Normal"/>
    <w:qFormat/>
    <w:rsid w:val="006F782D"/>
    <w:pPr>
      <w:keepNext/>
      <w:outlineLvl w:val="3"/>
    </w:pPr>
    <w:rPr>
      <w:rFonts w:ascii="Arial" w:hAnsi="Arial" w:cs="Times New Roman"/>
      <w:b/>
      <w:sz w:val="24"/>
      <w:szCs w:val="20"/>
      <w:lang w:eastAsia="en-GB"/>
    </w:rPr>
  </w:style>
  <w:style w:type="paragraph" w:styleId="Heading5">
    <w:name w:val="heading 5"/>
    <w:basedOn w:val="Normal"/>
    <w:next w:val="Normal"/>
    <w:qFormat/>
    <w:rsid w:val="006F782D"/>
    <w:pPr>
      <w:keepNext/>
      <w:outlineLvl w:val="4"/>
    </w:pPr>
    <w:rPr>
      <w:rFonts w:ascii="Arial" w:hAnsi="Arial" w:cs="Times New Roman"/>
      <w:b/>
      <w:sz w:val="24"/>
      <w:szCs w:val="20"/>
      <w:lang w:eastAsia="en-GB"/>
    </w:rPr>
  </w:style>
  <w:style w:type="paragraph" w:styleId="Heading6">
    <w:name w:val="heading 6"/>
    <w:basedOn w:val="Normal"/>
    <w:next w:val="Normal"/>
    <w:qFormat/>
    <w:rsid w:val="006F782D"/>
    <w:pPr>
      <w:spacing w:before="240" w:after="60"/>
      <w:outlineLvl w:val="5"/>
    </w:pPr>
    <w:rPr>
      <w:rFonts w:ascii="Arial" w:hAnsi="Arial" w:cs="Times New Roman"/>
      <w:i/>
      <w:sz w:val="22"/>
      <w:szCs w:val="20"/>
      <w:lang w:eastAsia="en-GB"/>
    </w:rPr>
  </w:style>
  <w:style w:type="paragraph" w:styleId="Heading7">
    <w:name w:val="heading 7"/>
    <w:basedOn w:val="Normal"/>
    <w:next w:val="Normal"/>
    <w:qFormat/>
    <w:rsid w:val="006F782D"/>
    <w:pPr>
      <w:spacing w:before="240" w:after="60"/>
      <w:outlineLvl w:val="6"/>
    </w:pPr>
    <w:rPr>
      <w:rFonts w:ascii="Arial" w:hAnsi="Arial" w:cs="Times New Roman"/>
      <w:sz w:val="20"/>
      <w:szCs w:val="20"/>
      <w:lang w:eastAsia="en-GB"/>
    </w:rPr>
  </w:style>
  <w:style w:type="paragraph" w:styleId="Heading8">
    <w:name w:val="heading 8"/>
    <w:basedOn w:val="Normal"/>
    <w:next w:val="Normal"/>
    <w:qFormat/>
    <w:rsid w:val="006F782D"/>
    <w:pPr>
      <w:spacing w:before="240" w:after="60"/>
      <w:outlineLvl w:val="7"/>
    </w:pPr>
    <w:rPr>
      <w:rFonts w:ascii="Arial" w:hAnsi="Arial" w:cs="Times New Roman"/>
      <w:i/>
      <w:sz w:val="20"/>
      <w:szCs w:val="20"/>
      <w:lang w:eastAsia="en-GB"/>
    </w:rPr>
  </w:style>
  <w:style w:type="paragraph" w:styleId="Heading9">
    <w:name w:val="heading 9"/>
    <w:basedOn w:val="Normal"/>
    <w:next w:val="Normal"/>
    <w:qFormat/>
    <w:rsid w:val="006F782D"/>
    <w:pPr>
      <w:spacing w:before="240" w:after="60"/>
      <w:outlineLvl w:val="8"/>
    </w:pPr>
    <w:rPr>
      <w:rFonts w:ascii="Arial"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myHeading3">
    <w:name w:val="myHeading3"/>
    <w:basedOn w:val="Heading3"/>
    <w:autoRedefine/>
    <w:rsid w:val="00A4407F"/>
    <w:pPr>
      <w:keepLines/>
      <w:numPr>
        <w:ilvl w:val="0"/>
        <w:numId w:val="0"/>
      </w:numPr>
      <w:tabs>
        <w:tab w:val="clear" w:pos="1440"/>
        <w:tab w:val="clear" w:pos="2160"/>
        <w:tab w:val="clear" w:pos="4680"/>
        <w:tab w:val="clear" w:pos="5400"/>
        <w:tab w:val="clear" w:pos="9000"/>
        <w:tab w:val="left" w:pos="-1140"/>
        <w:tab w:val="left" w:pos="-720"/>
        <w:tab w:val="left" w:pos="1"/>
        <w:tab w:val="left" w:pos="827"/>
        <w:tab w:val="left" w:pos="1394"/>
        <w:tab w:val="left" w:pos="1961"/>
        <w:tab w:val="left" w:pos="252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
      <w:outlineLvl w:val="9"/>
    </w:pPr>
    <w:rPr>
      <w:rFonts w:ascii="Arial" w:hAnsi="Arial" w:cs="Arial"/>
      <w:bCs/>
      <w:kern w:val="0"/>
      <w:sz w:val="20"/>
      <w:szCs w:val="20"/>
      <w:lang w:val="en-US" w:eastAsia="en-GB"/>
    </w:rPr>
  </w:style>
  <w:style w:type="paragraph" w:customStyle="1" w:styleId="myHeading2">
    <w:name w:val="myHeading2"/>
    <w:basedOn w:val="Heading2"/>
    <w:next w:val="Normal"/>
    <w:autoRedefine/>
    <w:rsid w:val="00A4407F"/>
    <w:pPr>
      <w:numPr>
        <w:ilvl w:val="0"/>
        <w:numId w:val="0"/>
      </w:numPr>
      <w:tabs>
        <w:tab w:val="clear" w:pos="720"/>
        <w:tab w:val="clear" w:pos="2160"/>
        <w:tab w:val="clear" w:pos="2880"/>
        <w:tab w:val="clear" w:pos="4680"/>
        <w:tab w:val="clear" w:pos="5400"/>
        <w:tab w:val="clear" w:pos="9000"/>
      </w:tabs>
      <w:spacing w:after="60" w:line="240" w:lineRule="auto"/>
      <w:ind w:left="720" w:hanging="720"/>
      <w:jc w:val="left"/>
    </w:pPr>
    <w:rPr>
      <w:rFonts w:ascii="Arial" w:hAnsi="Arial" w:cs="Times New Roman"/>
      <w:b/>
      <w:kern w:val="0"/>
      <w:sz w:val="20"/>
      <w:szCs w:val="20"/>
      <w:lang w:val="en-US"/>
    </w:rPr>
  </w:style>
  <w:style w:type="character" w:styleId="Hyperlink">
    <w:name w:val="Hyperlink"/>
    <w:basedOn w:val="DefaultParagraphFont"/>
    <w:rsid w:val="006F782D"/>
    <w:rPr>
      <w:color w:val="0000FF"/>
      <w:u w:val="single"/>
    </w:rPr>
  </w:style>
  <w:style w:type="character" w:styleId="FollowedHyperlink">
    <w:name w:val="FollowedHyperlink"/>
    <w:basedOn w:val="DefaultParagraphFont"/>
    <w:rsid w:val="00ED1F27"/>
    <w:rPr>
      <w:color w:val="606420"/>
      <w:u w:val="single"/>
    </w:rPr>
  </w:style>
  <w:style w:type="character" w:styleId="Strong">
    <w:name w:val="Strong"/>
    <w:basedOn w:val="DefaultParagraphFont"/>
    <w:qFormat/>
    <w:rsid w:val="00500D23"/>
    <w:rPr>
      <w:b/>
      <w:bCs/>
    </w:rPr>
  </w:style>
  <w:style w:type="paragraph" w:styleId="BodyTextIndent3">
    <w:name w:val="Body Text Indent 3"/>
    <w:basedOn w:val="Normal"/>
    <w:rsid w:val="00663B28"/>
    <w:pPr>
      <w:tabs>
        <w:tab w:val="clear" w:pos="720"/>
        <w:tab w:val="clear" w:pos="1440"/>
        <w:tab w:val="clear" w:pos="2160"/>
        <w:tab w:val="clear" w:pos="2880"/>
        <w:tab w:val="clear" w:pos="4680"/>
        <w:tab w:val="clear" w:pos="5400"/>
        <w:tab w:val="clear" w:pos="900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line="240" w:lineRule="auto"/>
      <w:ind w:left="23"/>
      <w:jc w:val="left"/>
    </w:pPr>
    <w:rPr>
      <w:rFonts w:ascii="Arial" w:hAnsi="Arial" w:cs="Times New Roman"/>
      <w:sz w:val="24"/>
      <w:szCs w:val="24"/>
      <w:lang w:val="en-US"/>
    </w:rPr>
  </w:style>
  <w:style w:type="paragraph" w:customStyle="1" w:styleId="myHeading5">
    <w:name w:val="myHeading5"/>
    <w:basedOn w:val="Heading5"/>
    <w:autoRedefine/>
    <w:rsid w:val="00FD4560"/>
    <w:pPr>
      <w:keepNext w:val="0"/>
      <w:tabs>
        <w:tab w:val="clear" w:pos="720"/>
        <w:tab w:val="clear" w:pos="1440"/>
        <w:tab w:val="clear" w:pos="2160"/>
        <w:tab w:val="clear" w:pos="2880"/>
        <w:tab w:val="clear" w:pos="4680"/>
        <w:tab w:val="clear" w:pos="5400"/>
        <w:tab w:val="clear" w:pos="9000"/>
      </w:tabs>
      <w:spacing w:after="60" w:line="240" w:lineRule="auto"/>
      <w:ind w:firstLine="720"/>
    </w:pPr>
    <w:rPr>
      <w:rFonts w:cs="Arial"/>
      <w:iCs/>
      <w:szCs w:val="26"/>
      <w:lang w:eastAsia="en-US"/>
    </w:rPr>
  </w:style>
  <w:style w:type="paragraph" w:customStyle="1" w:styleId="myHeading1">
    <w:name w:val="myHeading1"/>
    <w:basedOn w:val="Heading1"/>
    <w:next w:val="Normal"/>
    <w:autoRedefine/>
    <w:rsid w:val="00EE1A9E"/>
    <w:pPr>
      <w:keepNext/>
      <w:numPr>
        <w:numId w:val="0"/>
      </w:numPr>
      <w:tabs>
        <w:tab w:val="clear" w:pos="720"/>
        <w:tab w:val="clear" w:pos="2160"/>
        <w:tab w:val="clear" w:pos="2880"/>
        <w:tab w:val="clear" w:pos="4680"/>
        <w:tab w:val="clear" w:pos="5400"/>
        <w:tab w:val="clear" w:pos="9000"/>
      </w:tabs>
      <w:spacing w:before="60" w:after="120" w:line="240" w:lineRule="auto"/>
    </w:pPr>
    <w:rPr>
      <w:rFonts w:ascii="Arial" w:hAnsi="Arial" w:cs="Times New Roman"/>
      <w:b/>
      <w:kern w:val="0"/>
      <w:sz w:val="24"/>
      <w:szCs w:val="24"/>
    </w:rPr>
  </w:style>
  <w:style w:type="paragraph" w:customStyle="1" w:styleId="myHeading6">
    <w:name w:val="myHeading6"/>
    <w:basedOn w:val="Heading6"/>
    <w:autoRedefine/>
    <w:rsid w:val="00FE2C5B"/>
    <w:pPr>
      <w:tabs>
        <w:tab w:val="clear" w:pos="2160"/>
        <w:tab w:val="clear" w:pos="2880"/>
        <w:tab w:val="left" w:pos="23"/>
        <w:tab w:val="left" w:pos="1823"/>
        <w:tab w:val="left" w:pos="2183"/>
        <w:tab w:val="left" w:pos="2903"/>
        <w:tab w:val="left" w:pos="3623"/>
        <w:tab w:val="left" w:pos="4343"/>
        <w:tab w:val="left" w:pos="5063"/>
        <w:tab w:val="left" w:pos="5783"/>
        <w:tab w:val="left" w:pos="6503"/>
        <w:tab w:val="left" w:pos="7223"/>
        <w:tab w:val="left" w:pos="7943"/>
        <w:tab w:val="left" w:pos="8663"/>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spacing w:before="0" w:after="0"/>
      <w:outlineLvl w:val="9"/>
    </w:pPr>
    <w:rPr>
      <w:rFonts w:cs="Tahoma"/>
      <w:i w:val="0"/>
      <w:sz w:val="20"/>
      <w:lang w:eastAsia="en-US"/>
    </w:rPr>
  </w:style>
  <w:style w:type="paragraph" w:styleId="BalloonText">
    <w:name w:val="Balloon Text"/>
    <w:basedOn w:val="Normal"/>
    <w:semiHidden/>
    <w:rsid w:val="00501ACE"/>
    <w:rPr>
      <w:sz w:val="16"/>
      <w:szCs w:val="16"/>
    </w:rPr>
  </w:style>
  <w:style w:type="character" w:styleId="PageNumber">
    <w:name w:val="page number"/>
    <w:basedOn w:val="DefaultParagraphFont"/>
    <w:rsid w:val="00F14E47"/>
  </w:style>
  <w:style w:type="character" w:customStyle="1" w:styleId="Heading1Char">
    <w:name w:val="Heading 1 Char"/>
    <w:aliases w:val="Outline1 Char"/>
    <w:basedOn w:val="DefaultParagraphFont"/>
    <w:link w:val="Heading1"/>
    <w:rsid w:val="000A6F8E"/>
    <w:rPr>
      <w:rFonts w:ascii="Tahoma" w:hAnsi="Tahoma" w:cs="Tahoma"/>
      <w:kern w:val="24"/>
      <w:sz w:val="40"/>
      <w:szCs w:val="40"/>
      <w:lang w:val="en-GB" w:eastAsia="en-US" w:bidi="ar-SA"/>
    </w:rPr>
  </w:style>
  <w:style w:type="character" w:styleId="CommentReference">
    <w:name w:val="annotation reference"/>
    <w:basedOn w:val="DefaultParagraphFont"/>
    <w:semiHidden/>
    <w:rsid w:val="0010348B"/>
    <w:rPr>
      <w:sz w:val="16"/>
      <w:szCs w:val="16"/>
    </w:rPr>
  </w:style>
  <w:style w:type="paragraph" w:styleId="CommentText">
    <w:name w:val="annotation text"/>
    <w:basedOn w:val="Normal"/>
    <w:link w:val="CommentTextChar"/>
    <w:semiHidden/>
    <w:rsid w:val="0010348B"/>
    <w:rPr>
      <w:sz w:val="20"/>
      <w:szCs w:val="20"/>
    </w:rPr>
  </w:style>
  <w:style w:type="paragraph" w:styleId="CommentSubject">
    <w:name w:val="annotation subject"/>
    <w:basedOn w:val="CommentText"/>
    <w:next w:val="CommentText"/>
    <w:semiHidden/>
    <w:rsid w:val="0010348B"/>
    <w:rPr>
      <w:b/>
      <w:bCs/>
    </w:rPr>
  </w:style>
  <w:style w:type="paragraph" w:styleId="FootnoteText">
    <w:name w:val="footnote text"/>
    <w:basedOn w:val="Normal"/>
    <w:semiHidden/>
    <w:rsid w:val="00BD5A0C"/>
    <w:rPr>
      <w:sz w:val="20"/>
      <w:szCs w:val="20"/>
    </w:rPr>
  </w:style>
  <w:style w:type="character" w:styleId="FootnoteReference">
    <w:name w:val="footnote reference"/>
    <w:basedOn w:val="DefaultParagraphFont"/>
    <w:semiHidden/>
    <w:rsid w:val="00BD5A0C"/>
    <w:rPr>
      <w:vertAlign w:val="superscript"/>
    </w:rPr>
  </w:style>
  <w:style w:type="paragraph" w:styleId="ListParagraph">
    <w:name w:val="List Paragraph"/>
    <w:basedOn w:val="Normal"/>
    <w:uiPriority w:val="34"/>
    <w:qFormat/>
    <w:rsid w:val="00664A59"/>
    <w:pPr>
      <w:ind w:left="720"/>
      <w:contextualSpacing/>
    </w:pPr>
  </w:style>
  <w:style w:type="character" w:customStyle="1" w:styleId="CommentTextChar">
    <w:name w:val="Comment Text Char"/>
    <w:basedOn w:val="DefaultParagraphFont"/>
    <w:link w:val="CommentText"/>
    <w:semiHidden/>
    <w:rsid w:val="00664A59"/>
    <w:rPr>
      <w:rFonts w:ascii="Tahoma" w:hAnsi="Tahoma" w:cs="Tahoma"/>
      <w:lang w:eastAsia="en-US"/>
    </w:rPr>
  </w:style>
  <w:style w:type="paragraph" w:styleId="Revision">
    <w:name w:val="Revision"/>
    <w:hidden/>
    <w:uiPriority w:val="99"/>
    <w:semiHidden/>
    <w:rsid w:val="006075E6"/>
    <w:rPr>
      <w:rFonts w:ascii="Tahoma" w:hAnsi="Tahoma" w:cs="Tahoma"/>
      <w:sz w:val="40"/>
      <w:szCs w:val="40"/>
      <w:lang w:eastAsia="en-US"/>
    </w:rPr>
  </w:style>
</w:styles>
</file>

<file path=word/webSettings.xml><?xml version="1.0" encoding="utf-8"?>
<w:webSettings xmlns:r="http://schemas.openxmlformats.org/officeDocument/2006/relationships" xmlns:w="http://schemas.openxmlformats.org/wordprocessingml/2006/main">
  <w:divs>
    <w:div w:id="937743">
      <w:bodyDiv w:val="1"/>
      <w:marLeft w:val="0"/>
      <w:marRight w:val="0"/>
      <w:marTop w:val="0"/>
      <w:marBottom w:val="0"/>
      <w:divBdr>
        <w:top w:val="none" w:sz="0" w:space="0" w:color="auto"/>
        <w:left w:val="none" w:sz="0" w:space="0" w:color="auto"/>
        <w:bottom w:val="none" w:sz="0" w:space="0" w:color="auto"/>
        <w:right w:val="none" w:sz="0" w:space="0" w:color="auto"/>
      </w:divBdr>
    </w:div>
    <w:div w:id="13046452">
      <w:bodyDiv w:val="1"/>
      <w:marLeft w:val="0"/>
      <w:marRight w:val="0"/>
      <w:marTop w:val="0"/>
      <w:marBottom w:val="0"/>
      <w:divBdr>
        <w:top w:val="none" w:sz="0" w:space="0" w:color="auto"/>
        <w:left w:val="none" w:sz="0" w:space="0" w:color="auto"/>
        <w:bottom w:val="none" w:sz="0" w:space="0" w:color="auto"/>
        <w:right w:val="none" w:sz="0" w:space="0" w:color="auto"/>
      </w:divBdr>
    </w:div>
    <w:div w:id="484708190">
      <w:bodyDiv w:val="1"/>
      <w:marLeft w:val="0"/>
      <w:marRight w:val="0"/>
      <w:marTop w:val="0"/>
      <w:marBottom w:val="0"/>
      <w:divBdr>
        <w:top w:val="none" w:sz="0" w:space="0" w:color="auto"/>
        <w:left w:val="none" w:sz="0" w:space="0" w:color="auto"/>
        <w:bottom w:val="none" w:sz="0" w:space="0" w:color="auto"/>
        <w:right w:val="none" w:sz="0" w:space="0" w:color="auto"/>
      </w:divBdr>
    </w:div>
    <w:div w:id="592016117">
      <w:bodyDiv w:val="1"/>
      <w:marLeft w:val="0"/>
      <w:marRight w:val="0"/>
      <w:marTop w:val="0"/>
      <w:marBottom w:val="0"/>
      <w:divBdr>
        <w:top w:val="none" w:sz="0" w:space="0" w:color="auto"/>
        <w:left w:val="none" w:sz="0" w:space="0" w:color="auto"/>
        <w:bottom w:val="none" w:sz="0" w:space="0" w:color="auto"/>
        <w:right w:val="none" w:sz="0" w:space="0" w:color="auto"/>
      </w:divBdr>
    </w:div>
    <w:div w:id="709182644">
      <w:bodyDiv w:val="1"/>
      <w:marLeft w:val="0"/>
      <w:marRight w:val="0"/>
      <w:marTop w:val="0"/>
      <w:marBottom w:val="0"/>
      <w:divBdr>
        <w:top w:val="none" w:sz="0" w:space="0" w:color="auto"/>
        <w:left w:val="none" w:sz="0" w:space="0" w:color="auto"/>
        <w:bottom w:val="none" w:sz="0" w:space="0" w:color="auto"/>
        <w:right w:val="none" w:sz="0" w:space="0" w:color="auto"/>
      </w:divBdr>
    </w:div>
    <w:div w:id="798229051">
      <w:bodyDiv w:val="1"/>
      <w:marLeft w:val="0"/>
      <w:marRight w:val="0"/>
      <w:marTop w:val="0"/>
      <w:marBottom w:val="0"/>
      <w:divBdr>
        <w:top w:val="none" w:sz="0" w:space="0" w:color="auto"/>
        <w:left w:val="none" w:sz="0" w:space="0" w:color="auto"/>
        <w:bottom w:val="none" w:sz="0" w:space="0" w:color="auto"/>
        <w:right w:val="none" w:sz="0" w:space="0" w:color="auto"/>
      </w:divBdr>
    </w:div>
    <w:div w:id="851797227">
      <w:bodyDiv w:val="1"/>
      <w:marLeft w:val="0"/>
      <w:marRight w:val="0"/>
      <w:marTop w:val="0"/>
      <w:marBottom w:val="0"/>
      <w:divBdr>
        <w:top w:val="none" w:sz="0" w:space="0" w:color="auto"/>
        <w:left w:val="none" w:sz="0" w:space="0" w:color="auto"/>
        <w:bottom w:val="none" w:sz="0" w:space="0" w:color="auto"/>
        <w:right w:val="none" w:sz="0" w:space="0" w:color="auto"/>
      </w:divBdr>
    </w:div>
    <w:div w:id="1348168582">
      <w:bodyDiv w:val="1"/>
      <w:marLeft w:val="0"/>
      <w:marRight w:val="0"/>
      <w:marTop w:val="0"/>
      <w:marBottom w:val="0"/>
      <w:divBdr>
        <w:top w:val="none" w:sz="0" w:space="0" w:color="auto"/>
        <w:left w:val="none" w:sz="0" w:space="0" w:color="auto"/>
        <w:bottom w:val="none" w:sz="0" w:space="0" w:color="auto"/>
        <w:right w:val="none" w:sz="0" w:space="0" w:color="auto"/>
      </w:divBdr>
      <w:divsChild>
        <w:div w:id="172064575">
          <w:marLeft w:val="0"/>
          <w:marRight w:val="0"/>
          <w:marTop w:val="0"/>
          <w:marBottom w:val="0"/>
          <w:divBdr>
            <w:top w:val="none" w:sz="0" w:space="0" w:color="auto"/>
            <w:left w:val="none" w:sz="0" w:space="0" w:color="auto"/>
            <w:bottom w:val="none" w:sz="0" w:space="0" w:color="auto"/>
            <w:right w:val="none" w:sz="0" w:space="0" w:color="auto"/>
          </w:divBdr>
          <w:divsChild>
            <w:div w:id="1327974452">
              <w:marLeft w:val="0"/>
              <w:marRight w:val="0"/>
              <w:marTop w:val="0"/>
              <w:marBottom w:val="0"/>
              <w:divBdr>
                <w:top w:val="none" w:sz="0" w:space="0" w:color="auto"/>
                <w:left w:val="none" w:sz="0" w:space="0" w:color="auto"/>
                <w:bottom w:val="none" w:sz="0" w:space="0" w:color="auto"/>
                <w:right w:val="none" w:sz="0" w:space="0" w:color="auto"/>
              </w:divBdr>
              <w:divsChild>
                <w:div w:id="663049504">
                  <w:marLeft w:val="0"/>
                  <w:marRight w:val="0"/>
                  <w:marTop w:val="0"/>
                  <w:marBottom w:val="0"/>
                  <w:divBdr>
                    <w:top w:val="none" w:sz="0" w:space="0" w:color="auto"/>
                    <w:left w:val="none" w:sz="0" w:space="0" w:color="auto"/>
                    <w:bottom w:val="none" w:sz="0" w:space="0" w:color="auto"/>
                    <w:right w:val="none" w:sz="0" w:space="0" w:color="auto"/>
                  </w:divBdr>
                  <w:divsChild>
                    <w:div w:id="1572470875">
                      <w:marLeft w:val="0"/>
                      <w:marRight w:val="0"/>
                      <w:marTop w:val="0"/>
                      <w:marBottom w:val="0"/>
                      <w:divBdr>
                        <w:top w:val="none" w:sz="0" w:space="0" w:color="auto"/>
                        <w:left w:val="none" w:sz="0" w:space="0" w:color="auto"/>
                        <w:bottom w:val="none" w:sz="0" w:space="0" w:color="auto"/>
                        <w:right w:val="none" w:sz="0" w:space="0" w:color="auto"/>
                      </w:divBdr>
                      <w:divsChild>
                        <w:div w:id="315384494">
                          <w:marLeft w:val="0"/>
                          <w:marRight w:val="0"/>
                          <w:marTop w:val="0"/>
                          <w:marBottom w:val="0"/>
                          <w:divBdr>
                            <w:top w:val="none" w:sz="0" w:space="0" w:color="auto"/>
                            <w:left w:val="none" w:sz="0" w:space="0" w:color="auto"/>
                            <w:bottom w:val="none" w:sz="0" w:space="0" w:color="auto"/>
                            <w:right w:val="none" w:sz="0" w:space="0" w:color="auto"/>
                          </w:divBdr>
                          <w:divsChild>
                            <w:div w:id="13084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592652">
      <w:bodyDiv w:val="1"/>
      <w:marLeft w:val="0"/>
      <w:marRight w:val="0"/>
      <w:marTop w:val="0"/>
      <w:marBottom w:val="0"/>
      <w:divBdr>
        <w:top w:val="none" w:sz="0" w:space="0" w:color="auto"/>
        <w:left w:val="none" w:sz="0" w:space="0" w:color="auto"/>
        <w:bottom w:val="none" w:sz="0" w:space="0" w:color="auto"/>
        <w:right w:val="none" w:sz="0" w:space="0" w:color="auto"/>
      </w:divBdr>
    </w:div>
    <w:div w:id="1699625173">
      <w:bodyDiv w:val="1"/>
      <w:marLeft w:val="0"/>
      <w:marRight w:val="0"/>
      <w:marTop w:val="0"/>
      <w:marBottom w:val="0"/>
      <w:divBdr>
        <w:top w:val="none" w:sz="0" w:space="0" w:color="auto"/>
        <w:left w:val="none" w:sz="0" w:space="0" w:color="auto"/>
        <w:bottom w:val="none" w:sz="0" w:space="0" w:color="auto"/>
        <w:right w:val="none" w:sz="0" w:space="0" w:color="auto"/>
      </w:divBdr>
      <w:divsChild>
        <w:div w:id="365953474">
          <w:marLeft w:val="0"/>
          <w:marRight w:val="0"/>
          <w:marTop w:val="0"/>
          <w:marBottom w:val="0"/>
          <w:divBdr>
            <w:top w:val="none" w:sz="0" w:space="0" w:color="auto"/>
            <w:left w:val="none" w:sz="0" w:space="0" w:color="auto"/>
            <w:bottom w:val="none" w:sz="0" w:space="0" w:color="auto"/>
            <w:right w:val="none" w:sz="0" w:space="0" w:color="auto"/>
          </w:divBdr>
          <w:divsChild>
            <w:div w:id="916283476">
              <w:marLeft w:val="0"/>
              <w:marRight w:val="0"/>
              <w:marTop w:val="0"/>
              <w:marBottom w:val="0"/>
              <w:divBdr>
                <w:top w:val="none" w:sz="0" w:space="0" w:color="auto"/>
                <w:left w:val="none" w:sz="0" w:space="0" w:color="auto"/>
                <w:bottom w:val="none" w:sz="0" w:space="0" w:color="auto"/>
                <w:right w:val="none" w:sz="0" w:space="0" w:color="auto"/>
              </w:divBdr>
              <w:divsChild>
                <w:div w:id="1838616348">
                  <w:marLeft w:val="0"/>
                  <w:marRight w:val="0"/>
                  <w:marTop w:val="0"/>
                  <w:marBottom w:val="0"/>
                  <w:divBdr>
                    <w:top w:val="none" w:sz="0" w:space="0" w:color="auto"/>
                    <w:left w:val="none" w:sz="0" w:space="0" w:color="auto"/>
                    <w:bottom w:val="none" w:sz="0" w:space="0" w:color="auto"/>
                    <w:right w:val="none" w:sz="0" w:space="0" w:color="auto"/>
                  </w:divBdr>
                  <w:divsChild>
                    <w:div w:id="1513379388">
                      <w:marLeft w:val="0"/>
                      <w:marRight w:val="0"/>
                      <w:marTop w:val="0"/>
                      <w:marBottom w:val="0"/>
                      <w:divBdr>
                        <w:top w:val="none" w:sz="0" w:space="0" w:color="auto"/>
                        <w:left w:val="none" w:sz="0" w:space="0" w:color="auto"/>
                        <w:bottom w:val="none" w:sz="0" w:space="0" w:color="auto"/>
                        <w:right w:val="none" w:sz="0" w:space="0" w:color="auto"/>
                      </w:divBdr>
                      <w:divsChild>
                        <w:div w:id="154537567">
                          <w:marLeft w:val="0"/>
                          <w:marRight w:val="0"/>
                          <w:marTop w:val="0"/>
                          <w:marBottom w:val="0"/>
                          <w:divBdr>
                            <w:top w:val="none" w:sz="0" w:space="0" w:color="auto"/>
                            <w:left w:val="none" w:sz="0" w:space="0" w:color="auto"/>
                            <w:bottom w:val="none" w:sz="0" w:space="0" w:color="auto"/>
                            <w:right w:val="none" w:sz="0" w:space="0" w:color="auto"/>
                          </w:divBdr>
                          <w:divsChild>
                            <w:div w:id="21308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719754">
      <w:bodyDiv w:val="1"/>
      <w:marLeft w:val="0"/>
      <w:marRight w:val="0"/>
      <w:marTop w:val="0"/>
      <w:marBottom w:val="0"/>
      <w:divBdr>
        <w:top w:val="none" w:sz="0" w:space="0" w:color="auto"/>
        <w:left w:val="none" w:sz="0" w:space="0" w:color="auto"/>
        <w:bottom w:val="none" w:sz="0" w:space="0" w:color="auto"/>
        <w:right w:val="none" w:sz="0" w:space="0" w:color="auto"/>
      </w:divBdr>
    </w:div>
    <w:div w:id="19605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scot/Topics/Government/public-sector-pay/senior-appointment-pay" TargetMode="External"/><Relationship Id="rId18" Type="http://schemas.openxmlformats.org/officeDocument/2006/relationships/hyperlink" Target="http://www.scotland.gov.uk/Topics/Government/ProgrammeProjectDelivery/Principles" TargetMode="External"/><Relationship Id="rId26" Type="http://schemas.openxmlformats.org/officeDocument/2006/relationships/hyperlink" Target="http://www.gov.scot/Topics/Government/public-bodies/pubs/StrategicEngagement" TargetMode="External"/><Relationship Id="rId39" Type="http://schemas.openxmlformats.org/officeDocument/2006/relationships/hyperlink" Target="http://www.gov.scot/Topics/Government/Finance/spfm/taxavoidance" TargetMode="External"/><Relationship Id="rId21" Type="http://schemas.openxmlformats.org/officeDocument/2006/relationships/hyperlink" Target="http://www.scotland.gov.uk/Topics/Government/Finance/spfm/delegauth" TargetMode="External"/><Relationship Id="rId34" Type="http://schemas.openxmlformats.org/officeDocument/2006/relationships/hyperlink" Target="http://www.scotland.gov.uk/Topics/Government/Finance/spfm/banking" TargetMode="External"/><Relationship Id="rId42" Type="http://schemas.openxmlformats.org/officeDocument/2006/relationships/hyperlink" Target="http://www.scotland.gov.uk/Topics/Government/Finance/spfm/severanceetcterms" TargetMode="External"/><Relationship Id="rId47" Type="http://schemas.openxmlformats.org/officeDocument/2006/relationships/hyperlink" Target="http://www.scotland.gov.uk/Topics/Government/Finance/spfm/eufunding" TargetMode="External"/><Relationship Id="rId50" Type="http://schemas.openxmlformats.org/officeDocument/2006/relationships/hyperlink" Target="http://www.scotland.gov.uk/Topics/Government/Finance/spfm/taxavoidance" TargetMode="External"/><Relationship Id="rId55" Type="http://schemas.openxmlformats.org/officeDocument/2006/relationships/hyperlink" Target="http://www.scotland.gov.uk/Topics/Government/Finance/spfm/insurance" TargetMode="External"/><Relationship Id="rId63" Type="http://schemas.openxmlformats.org/officeDocument/2006/relationships/footer" Target="footer1.xm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otland.gov.uk/Topics/Government/Finance/spfm/appraisal" TargetMode="External"/><Relationship Id="rId29" Type="http://schemas.openxmlformats.org/officeDocument/2006/relationships/hyperlink" Target="http://www.scotland.gov.uk/Topics/Government/Finance/spfm/internaud" TargetMode="External"/><Relationship Id="rId11" Type="http://schemas.openxmlformats.org/officeDocument/2006/relationships/hyperlink" Target="http://www.scotland.gov.uk/Topics/Government/PublicServiceReform/efficientgovernment/SharedServicesDecemberPDF" TargetMode="External"/><Relationship Id="rId24" Type="http://schemas.openxmlformats.org/officeDocument/2006/relationships/hyperlink" Target="http://www.gov.scot/Topics/Government/public-sector-pay/staff-pay" TargetMode="External"/><Relationship Id="rId32" Type="http://schemas.openxmlformats.org/officeDocument/2006/relationships/hyperlink" Target="http://www.scotland.gov.uk/Publications/2007/11/13092240/9" TargetMode="External"/><Relationship Id="rId37" Type="http://schemas.openxmlformats.org/officeDocument/2006/relationships/hyperlink" Target="http://www.gov.scot/Topics/Government/public-sector-pay/staff-pay" TargetMode="External"/><Relationship Id="rId40" Type="http://schemas.openxmlformats.org/officeDocument/2006/relationships/hyperlink" Target="http://www.gov.scot/Topics/Government/Finance/spfm/nonsalrewards" TargetMode="External"/><Relationship Id="rId45" Type="http://schemas.openxmlformats.org/officeDocument/2006/relationships/hyperlink" Target="http://www.scotland.gov.uk/Publications/2009/02/26142659/1" TargetMode="External"/><Relationship Id="rId53" Type="http://schemas.openxmlformats.org/officeDocument/2006/relationships/hyperlink" Target="http://www.scotland.gov.uk/Topics/Government/Finance/spfm/stateaidrules" TargetMode="External"/><Relationship Id="rId58" Type="http://schemas.openxmlformats.org/officeDocument/2006/relationships/hyperlink" Target="http://www.scotland.gov.uk/Topics/Government/Finance/spfm/payments"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ov.scot/Resource/0051/00514817.pdf" TargetMode="External"/><Relationship Id="rId23" Type="http://schemas.openxmlformats.org/officeDocument/2006/relationships/hyperlink" Target="http://www.scotland.gov.uk/Topics/Government/Finance/spfm/Accountability/aomemoother" TargetMode="External"/><Relationship Id="rId28" Type="http://schemas.openxmlformats.org/officeDocument/2006/relationships/hyperlink" Target="https://www.gov.uk/government/publications/public-sector-internal-audit-standards" TargetMode="External"/><Relationship Id="rId36" Type="http://schemas.openxmlformats.org/officeDocument/2006/relationships/hyperlink" Target="http://www.scotland.gov.uk/Topics/Government/Finance/spfm/fraud" TargetMode="External"/><Relationship Id="rId49" Type="http://schemas.openxmlformats.org/officeDocument/2006/relationships/hyperlink" Target="http://www.scotland.gov.uk/Topics/Government/Finance/spfm/borrowingetc" TargetMode="External"/><Relationship Id="rId57" Type="http://schemas.openxmlformats.org/officeDocument/2006/relationships/hyperlink" Target="http://www.scotland.gov.uk/Topics/Government/Finance/spfm/majinvest" TargetMode="External"/><Relationship Id="rId61" Type="http://schemas.openxmlformats.org/officeDocument/2006/relationships/hyperlink" Target="http://www.gov.scot/Topics/Government/public-sector-pay/senior-appointment-pay" TargetMode="External"/><Relationship Id="rId10" Type="http://schemas.openxmlformats.org/officeDocument/2006/relationships/hyperlink" Target="http://www.scotland.gov.uk/Topics/Government/Finance/spfm/BestValue" TargetMode="External"/><Relationship Id="rId19" Type="http://schemas.openxmlformats.org/officeDocument/2006/relationships/hyperlink" Target="http://www.scotland.gov.uk/Topics/Government/Finance/spfm/risk" TargetMode="External"/><Relationship Id="rId31" Type="http://schemas.openxmlformats.org/officeDocument/2006/relationships/hyperlink" Target="http://www.hm-treasury.gov.uk/frem_index.htm" TargetMode="External"/><Relationship Id="rId44" Type="http://schemas.openxmlformats.org/officeDocument/2006/relationships/hyperlink" Target="http://www.scotland.gov.uk/Topics/Government/Finance/spfm/PropertyManagement/InternalAdvertisement" TargetMode="External"/><Relationship Id="rId52" Type="http://schemas.openxmlformats.org/officeDocument/2006/relationships/hyperlink" Target="http://www.scotland.gov.uk/Topics/Government/Finance/spfm/contingentliabs" TargetMode="External"/><Relationship Id="rId60" Type="http://schemas.openxmlformats.org/officeDocument/2006/relationships/hyperlink" Target="http://www.scotland.gov.uk/Topics/Government/Finance/spfm/nonsalrewards" TargetMode="External"/><Relationship Id="rId65" Type="http://schemas.openxmlformats.org/officeDocument/2006/relationships/hyperlink" Target="https://nhsnss.org/media/2527/nss-standing-financial-instructions_june-2017.pdf"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scot/publicsectorpay" TargetMode="External"/><Relationship Id="rId14" Type="http://schemas.openxmlformats.org/officeDocument/2006/relationships/hyperlink" Target="http://www.gov.scot/Resource/0051/00514817.pdf" TargetMode="External"/><Relationship Id="rId22" Type="http://schemas.openxmlformats.org/officeDocument/2006/relationships/hyperlink" Target="http://www.gov.scot/Topics/Government/public-sector-pay/staff-pay" TargetMode="External"/><Relationship Id="rId27" Type="http://schemas.openxmlformats.org/officeDocument/2006/relationships/hyperlink" Target="http://www.ethicalstandards.org.uk/site/uploads/publications/406ebe2cdaa457e47217d07aaa11f566.pdf" TargetMode="External"/><Relationship Id="rId30" Type="http://schemas.openxmlformats.org/officeDocument/2006/relationships/hyperlink" Target="http://www.scotland.gov.uk/Topics/Government/Finance/spfm/auditcommittees" TargetMode="External"/><Relationship Id="rId35" Type="http://schemas.openxmlformats.org/officeDocument/2006/relationships/hyperlink" Target="http://www.scotland.gov.uk/Topics/Government/Finance/spfm/risk" TargetMode="External"/><Relationship Id="rId43" Type="http://schemas.openxmlformats.org/officeDocument/2006/relationships/hyperlink" Target="http://www.scotland.gov.uk/Topics/Government/Finance/spfm/PropertyManagement" TargetMode="External"/><Relationship Id="rId48" Type="http://schemas.openxmlformats.org/officeDocument/2006/relationships/hyperlink" Target="http://www.scotland.gov.uk/Topics/Government/Finance/spfm/feescharges" TargetMode="External"/><Relationship Id="rId56" Type="http://schemas.openxmlformats.org/officeDocument/2006/relationships/hyperlink" Target="http://www.scotland.gov.uk/Topics/Government/Finance/spfm/procure" TargetMode="External"/><Relationship Id="rId64" Type="http://schemas.openxmlformats.org/officeDocument/2006/relationships/footer" Target="footer2.xml"/><Relationship Id="rId69" Type="http://schemas.openxmlformats.org/officeDocument/2006/relationships/footer" Target="footer4.xml"/><Relationship Id="rId8" Type="http://schemas.openxmlformats.org/officeDocument/2006/relationships/hyperlink" Target="http://www.gov.scot/Topics/Government/public-bodies/pubs/StrategicEngagement" TargetMode="External"/><Relationship Id="rId51" Type="http://schemas.openxmlformats.org/officeDocument/2006/relationships/hyperlink" Target="http://www.scotland.gov.uk/Topics/Government/Finance/spfm/borrowingetc"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gov.scot/Topics/Government/Finance/spfm/auditcommittees" TargetMode="External"/><Relationship Id="rId17" Type="http://schemas.openxmlformats.org/officeDocument/2006/relationships/hyperlink" Target="http://www.scotland.gov.uk/Topics/Government/Finance/spfm/Intro" TargetMode="External"/><Relationship Id="rId25" Type="http://schemas.openxmlformats.org/officeDocument/2006/relationships/hyperlink" Target="http://www.scotland.gov.uk/Topics/Government/Finance/spfm/Accountability/aomemo" TargetMode="External"/><Relationship Id="rId33" Type="http://schemas.openxmlformats.org/officeDocument/2006/relationships/hyperlink" Target="http://www.scotland.gov.uk/Topics/Government/Finance/spfm/grants" TargetMode="External"/><Relationship Id="rId38" Type="http://schemas.openxmlformats.org/officeDocument/2006/relationships/hyperlink" Target="http://www.gov.scot/Topics/Government/public-sector-pay/staff-pay" TargetMode="External"/><Relationship Id="rId46" Type="http://schemas.openxmlformats.org/officeDocument/2006/relationships/hyperlink" Target="http://www.ogc.gov.uk/electronic_property_information_mapping_service.asp" TargetMode="External"/><Relationship Id="rId59" Type="http://schemas.openxmlformats.org/officeDocument/2006/relationships/hyperlink" Target="http://www.scotland.gov.uk/Topics/Government/Finance/spfm/lossesetc" TargetMode="External"/><Relationship Id="rId67" Type="http://schemas.openxmlformats.org/officeDocument/2006/relationships/header" Target="header3.xml"/><Relationship Id="rId20" Type="http://schemas.openxmlformats.org/officeDocument/2006/relationships/hyperlink" Target="http://www.scotland.gov.uk/Topics/Government/Finance/spfm/fraud" TargetMode="External"/><Relationship Id="rId41" Type="http://schemas.openxmlformats.org/officeDocument/2006/relationships/hyperlink" Target="http://www.gov.scot/Topics/Government/public-sector-pay/senior-appointment-pay" TargetMode="External"/><Relationship Id="rId54" Type="http://schemas.openxmlformats.org/officeDocument/2006/relationships/hyperlink" Target="http://www.scotland.gov.uk/Topics/Government/Finance/spfm/grantsannex" TargetMode="External"/><Relationship Id="rId62" Type="http://schemas.openxmlformats.org/officeDocument/2006/relationships/header" Target="header1.xm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6497-D521-4DC1-AE10-E071C925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7310</Words>
  <Characters>43917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APPENDIX TO ANNEX 7</vt:lpstr>
    </vt:vector>
  </TitlesOfParts>
  <Company>Scottish Executive</Company>
  <LinksUpToDate>false</LinksUpToDate>
  <CharactersWithSpaces>51125</CharactersWithSpaces>
  <SharedDoc>false</SharedDoc>
  <HLinks>
    <vt:vector size="258" baseType="variant">
      <vt:variant>
        <vt:i4>2424956</vt:i4>
      </vt:variant>
      <vt:variant>
        <vt:i4>126</vt:i4>
      </vt:variant>
      <vt:variant>
        <vt:i4>0</vt:i4>
      </vt:variant>
      <vt:variant>
        <vt:i4>5</vt:i4>
      </vt:variant>
      <vt:variant>
        <vt:lpwstr>http://www.scotland.gov.uk/Topics/Government/Finance/spfm/nonsalrewards</vt:lpwstr>
      </vt:variant>
      <vt:variant>
        <vt:lpwstr/>
      </vt:variant>
      <vt:variant>
        <vt:i4>3014773</vt:i4>
      </vt:variant>
      <vt:variant>
        <vt:i4>123</vt:i4>
      </vt:variant>
      <vt:variant>
        <vt:i4>0</vt:i4>
      </vt:variant>
      <vt:variant>
        <vt:i4>5</vt:i4>
      </vt:variant>
      <vt:variant>
        <vt:lpwstr>http://www.scotland.gov.uk/Topics/Government/Finance/spfm/lossesetc</vt:lpwstr>
      </vt:variant>
      <vt:variant>
        <vt:lpwstr/>
      </vt:variant>
      <vt:variant>
        <vt:i4>2359410</vt:i4>
      </vt:variant>
      <vt:variant>
        <vt:i4>120</vt:i4>
      </vt:variant>
      <vt:variant>
        <vt:i4>0</vt:i4>
      </vt:variant>
      <vt:variant>
        <vt:i4>5</vt:i4>
      </vt:variant>
      <vt:variant>
        <vt:lpwstr>http://www.scotland.gov.uk/Topics/Government/Finance/spfm/payments</vt:lpwstr>
      </vt:variant>
      <vt:variant>
        <vt:lpwstr/>
      </vt:variant>
      <vt:variant>
        <vt:i4>3670118</vt:i4>
      </vt:variant>
      <vt:variant>
        <vt:i4>117</vt:i4>
      </vt:variant>
      <vt:variant>
        <vt:i4>0</vt:i4>
      </vt:variant>
      <vt:variant>
        <vt:i4>5</vt:i4>
      </vt:variant>
      <vt:variant>
        <vt:lpwstr>http://www.scotland.gov.uk/Topics/Government/Finance/spfm/majinvest</vt:lpwstr>
      </vt:variant>
      <vt:variant>
        <vt:lpwstr/>
      </vt:variant>
      <vt:variant>
        <vt:i4>3145825</vt:i4>
      </vt:variant>
      <vt:variant>
        <vt:i4>114</vt:i4>
      </vt:variant>
      <vt:variant>
        <vt:i4>0</vt:i4>
      </vt:variant>
      <vt:variant>
        <vt:i4>5</vt:i4>
      </vt:variant>
      <vt:variant>
        <vt:lpwstr>http://www.scotland.gov.uk/Topics/Government/Finance/spfm/BestValue</vt:lpwstr>
      </vt:variant>
      <vt:variant>
        <vt:lpwstr/>
      </vt:variant>
      <vt:variant>
        <vt:i4>5636096</vt:i4>
      </vt:variant>
      <vt:variant>
        <vt:i4>111</vt:i4>
      </vt:variant>
      <vt:variant>
        <vt:i4>0</vt:i4>
      </vt:variant>
      <vt:variant>
        <vt:i4>5</vt:i4>
      </vt:variant>
      <vt:variant>
        <vt:lpwstr>http://www.scotland.gov.uk/Topics/Government/Finance/spfm/procure</vt:lpwstr>
      </vt:variant>
      <vt:variant>
        <vt:lpwstr/>
      </vt:variant>
      <vt:variant>
        <vt:i4>2883692</vt:i4>
      </vt:variant>
      <vt:variant>
        <vt:i4>108</vt:i4>
      </vt:variant>
      <vt:variant>
        <vt:i4>0</vt:i4>
      </vt:variant>
      <vt:variant>
        <vt:i4>5</vt:i4>
      </vt:variant>
      <vt:variant>
        <vt:lpwstr>http://www.scotland.gov.uk/Topics/Government/Finance/spfm/insurance</vt:lpwstr>
      </vt:variant>
      <vt:variant>
        <vt:lpwstr/>
      </vt:variant>
      <vt:variant>
        <vt:i4>4063331</vt:i4>
      </vt:variant>
      <vt:variant>
        <vt:i4>105</vt:i4>
      </vt:variant>
      <vt:variant>
        <vt:i4>0</vt:i4>
      </vt:variant>
      <vt:variant>
        <vt:i4>5</vt:i4>
      </vt:variant>
      <vt:variant>
        <vt:lpwstr>http://www.scotland.gov.uk/Topics/Government/Finance/spfm/grantsannex</vt:lpwstr>
      </vt:variant>
      <vt:variant>
        <vt:lpwstr>top</vt:lpwstr>
      </vt:variant>
      <vt:variant>
        <vt:i4>2097258</vt:i4>
      </vt:variant>
      <vt:variant>
        <vt:i4>102</vt:i4>
      </vt:variant>
      <vt:variant>
        <vt:i4>0</vt:i4>
      </vt:variant>
      <vt:variant>
        <vt:i4>5</vt:i4>
      </vt:variant>
      <vt:variant>
        <vt:lpwstr>http://www.scotland.gov.uk/Topics/Government/Finance/spfm/stateaidrules</vt:lpwstr>
      </vt:variant>
      <vt:variant>
        <vt:lpwstr/>
      </vt:variant>
      <vt:variant>
        <vt:i4>5898250</vt:i4>
      </vt:variant>
      <vt:variant>
        <vt:i4>99</vt:i4>
      </vt:variant>
      <vt:variant>
        <vt:i4>0</vt:i4>
      </vt:variant>
      <vt:variant>
        <vt:i4>5</vt:i4>
      </vt:variant>
      <vt:variant>
        <vt:lpwstr>http://www.scotland.gov.uk/Topics/Government/Finance/spfm/contingentliabs</vt:lpwstr>
      </vt:variant>
      <vt:variant>
        <vt:lpwstr/>
      </vt:variant>
      <vt:variant>
        <vt:i4>3604591</vt:i4>
      </vt:variant>
      <vt:variant>
        <vt:i4>96</vt:i4>
      </vt:variant>
      <vt:variant>
        <vt:i4>0</vt:i4>
      </vt:variant>
      <vt:variant>
        <vt:i4>5</vt:i4>
      </vt:variant>
      <vt:variant>
        <vt:lpwstr>http://www.scotland.gov.uk/Topics/Government/Finance/spfm/borrowingetc</vt:lpwstr>
      </vt:variant>
      <vt:variant>
        <vt:lpwstr/>
      </vt:variant>
      <vt:variant>
        <vt:i4>3473531</vt:i4>
      </vt:variant>
      <vt:variant>
        <vt:i4>93</vt:i4>
      </vt:variant>
      <vt:variant>
        <vt:i4>0</vt:i4>
      </vt:variant>
      <vt:variant>
        <vt:i4>5</vt:i4>
      </vt:variant>
      <vt:variant>
        <vt:lpwstr>http://www.scotland.gov.uk/Topics/Government/Finance/spfm/taxavoidance</vt:lpwstr>
      </vt:variant>
      <vt:variant>
        <vt:lpwstr/>
      </vt:variant>
      <vt:variant>
        <vt:i4>3604591</vt:i4>
      </vt:variant>
      <vt:variant>
        <vt:i4>90</vt:i4>
      </vt:variant>
      <vt:variant>
        <vt:i4>0</vt:i4>
      </vt:variant>
      <vt:variant>
        <vt:i4>5</vt:i4>
      </vt:variant>
      <vt:variant>
        <vt:lpwstr>http://www.scotland.gov.uk/Topics/Government/Finance/spfm/borrowingetc</vt:lpwstr>
      </vt:variant>
      <vt:variant>
        <vt:lpwstr/>
      </vt:variant>
      <vt:variant>
        <vt:i4>6029324</vt:i4>
      </vt:variant>
      <vt:variant>
        <vt:i4>87</vt:i4>
      </vt:variant>
      <vt:variant>
        <vt:i4>0</vt:i4>
      </vt:variant>
      <vt:variant>
        <vt:i4>5</vt:i4>
      </vt:variant>
      <vt:variant>
        <vt:lpwstr>http://www.scotland.gov.uk/Topics/Government/Finance/spfm/feescharges</vt:lpwstr>
      </vt:variant>
      <vt:variant>
        <vt:lpwstr/>
      </vt:variant>
      <vt:variant>
        <vt:i4>393231</vt:i4>
      </vt:variant>
      <vt:variant>
        <vt:i4>84</vt:i4>
      </vt:variant>
      <vt:variant>
        <vt:i4>0</vt:i4>
      </vt:variant>
      <vt:variant>
        <vt:i4>5</vt:i4>
      </vt:variant>
      <vt:variant>
        <vt:lpwstr>http://www.scotland.gov.uk/Topics/Government/Finance/spfm/eufunding</vt:lpwstr>
      </vt:variant>
      <vt:variant>
        <vt:lpwstr>a9</vt:lpwstr>
      </vt:variant>
      <vt:variant>
        <vt:i4>6815859</vt:i4>
      </vt:variant>
      <vt:variant>
        <vt:i4>81</vt:i4>
      </vt:variant>
      <vt:variant>
        <vt:i4>0</vt:i4>
      </vt:variant>
      <vt:variant>
        <vt:i4>5</vt:i4>
      </vt:variant>
      <vt:variant>
        <vt:lpwstr>http://www.ogc.gov.uk/electronic_property_information_mapping_service.asp</vt:lpwstr>
      </vt:variant>
      <vt:variant>
        <vt:lpwstr/>
      </vt:variant>
      <vt:variant>
        <vt:i4>2687023</vt:i4>
      </vt:variant>
      <vt:variant>
        <vt:i4>78</vt:i4>
      </vt:variant>
      <vt:variant>
        <vt:i4>0</vt:i4>
      </vt:variant>
      <vt:variant>
        <vt:i4>5</vt:i4>
      </vt:variant>
      <vt:variant>
        <vt:lpwstr>http://www.scotland.gov.uk/Publications/2009/02/26142659/1</vt:lpwstr>
      </vt:variant>
      <vt:variant>
        <vt:lpwstr/>
      </vt:variant>
      <vt:variant>
        <vt:i4>3932260</vt:i4>
      </vt:variant>
      <vt:variant>
        <vt:i4>75</vt:i4>
      </vt:variant>
      <vt:variant>
        <vt:i4>0</vt:i4>
      </vt:variant>
      <vt:variant>
        <vt:i4>5</vt:i4>
      </vt:variant>
      <vt:variant>
        <vt:lpwstr>http://www.scotland.gov.uk/Topics/Government/Finance/spfm/property</vt:lpwstr>
      </vt:variant>
      <vt:variant>
        <vt:lpwstr/>
      </vt:variant>
      <vt:variant>
        <vt:i4>5636117</vt:i4>
      </vt:variant>
      <vt:variant>
        <vt:i4>72</vt:i4>
      </vt:variant>
      <vt:variant>
        <vt:i4>0</vt:i4>
      </vt:variant>
      <vt:variant>
        <vt:i4>5</vt:i4>
      </vt:variant>
      <vt:variant>
        <vt:lpwstr>http://www.scotland.gov.uk/Topics/Government/Finance/spfm/disposalassets</vt:lpwstr>
      </vt:variant>
      <vt:variant>
        <vt:lpwstr/>
      </vt:variant>
      <vt:variant>
        <vt:i4>4653068</vt:i4>
      </vt:variant>
      <vt:variant>
        <vt:i4>69</vt:i4>
      </vt:variant>
      <vt:variant>
        <vt:i4>0</vt:i4>
      </vt:variant>
      <vt:variant>
        <vt:i4>5</vt:i4>
      </vt:variant>
      <vt:variant>
        <vt:lpwstr>http://www.scotland.gov.uk/Topics/Government/Finance/spfm/assetmanage</vt:lpwstr>
      </vt:variant>
      <vt:variant>
        <vt:lpwstr/>
      </vt:variant>
      <vt:variant>
        <vt:i4>3735652</vt:i4>
      </vt:variant>
      <vt:variant>
        <vt:i4>66</vt:i4>
      </vt:variant>
      <vt:variant>
        <vt:i4>0</vt:i4>
      </vt:variant>
      <vt:variant>
        <vt:i4>5</vt:i4>
      </vt:variant>
      <vt:variant>
        <vt:lpwstr>http://www.scotland.gov.uk/Topics/Government/Finance/spfm/severanceetcterms</vt:lpwstr>
      </vt:variant>
      <vt:variant>
        <vt:lpwstr/>
      </vt:variant>
      <vt:variant>
        <vt:i4>2424956</vt:i4>
      </vt:variant>
      <vt:variant>
        <vt:i4>63</vt:i4>
      </vt:variant>
      <vt:variant>
        <vt:i4>0</vt:i4>
      </vt:variant>
      <vt:variant>
        <vt:i4>5</vt:i4>
      </vt:variant>
      <vt:variant>
        <vt:lpwstr>http://www.scotland.gov.uk/Topics/Government/Finance/spfm/nonsalrewards</vt:lpwstr>
      </vt:variant>
      <vt:variant>
        <vt:lpwstr/>
      </vt:variant>
      <vt:variant>
        <vt:i4>655448</vt:i4>
      </vt:variant>
      <vt:variant>
        <vt:i4>60</vt:i4>
      </vt:variant>
      <vt:variant>
        <vt:i4>0</vt:i4>
      </vt:variant>
      <vt:variant>
        <vt:i4>5</vt:i4>
      </vt:variant>
      <vt:variant>
        <vt:lpwstr>http://www.civilservice.gov.uk/about/resources/public-bodies.aspx</vt:lpwstr>
      </vt:variant>
      <vt:variant>
        <vt:lpwstr/>
      </vt:variant>
      <vt:variant>
        <vt:i4>3276909</vt:i4>
      </vt:variant>
      <vt:variant>
        <vt:i4>57</vt:i4>
      </vt:variant>
      <vt:variant>
        <vt:i4>0</vt:i4>
      </vt:variant>
      <vt:variant>
        <vt:i4>5</vt:i4>
      </vt:variant>
      <vt:variant>
        <vt:lpwstr>http://www.scotland.gov.uk/Topics/Government/Finance/spfm/fraud</vt:lpwstr>
      </vt:variant>
      <vt:variant>
        <vt:lpwstr/>
      </vt:variant>
      <vt:variant>
        <vt:i4>3604587</vt:i4>
      </vt:variant>
      <vt:variant>
        <vt:i4>54</vt:i4>
      </vt:variant>
      <vt:variant>
        <vt:i4>0</vt:i4>
      </vt:variant>
      <vt:variant>
        <vt:i4>5</vt:i4>
      </vt:variant>
      <vt:variant>
        <vt:lpwstr>http://www.scotland.gov.uk/Topics/Government/Finance/spfm/risk</vt:lpwstr>
      </vt:variant>
      <vt:variant>
        <vt:lpwstr/>
      </vt:variant>
      <vt:variant>
        <vt:i4>5308431</vt:i4>
      </vt:variant>
      <vt:variant>
        <vt:i4>51</vt:i4>
      </vt:variant>
      <vt:variant>
        <vt:i4>0</vt:i4>
      </vt:variant>
      <vt:variant>
        <vt:i4>5</vt:i4>
      </vt:variant>
      <vt:variant>
        <vt:lpwstr>http://www.scotland.gov.uk/Topics/Government/Finance/spfm/banking</vt:lpwstr>
      </vt:variant>
      <vt:variant>
        <vt:lpwstr/>
      </vt:variant>
      <vt:variant>
        <vt:i4>5898264</vt:i4>
      </vt:variant>
      <vt:variant>
        <vt:i4>48</vt:i4>
      </vt:variant>
      <vt:variant>
        <vt:i4>0</vt:i4>
      </vt:variant>
      <vt:variant>
        <vt:i4>5</vt:i4>
      </vt:variant>
      <vt:variant>
        <vt:lpwstr>http://www.scotland.gov.uk/Topics/Government/Finance/spfm/grants</vt:lpwstr>
      </vt:variant>
      <vt:variant>
        <vt:lpwstr/>
      </vt:variant>
      <vt:variant>
        <vt:i4>2818095</vt:i4>
      </vt:variant>
      <vt:variant>
        <vt:i4>45</vt:i4>
      </vt:variant>
      <vt:variant>
        <vt:i4>0</vt:i4>
      </vt:variant>
      <vt:variant>
        <vt:i4>5</vt:i4>
      </vt:variant>
      <vt:variant>
        <vt:lpwstr>http://www.scotland.gov.uk/Publications/2007/11/13092240/9</vt:lpwstr>
      </vt:variant>
      <vt:variant>
        <vt:lpwstr/>
      </vt:variant>
      <vt:variant>
        <vt:i4>5570596</vt:i4>
      </vt:variant>
      <vt:variant>
        <vt:i4>42</vt:i4>
      </vt:variant>
      <vt:variant>
        <vt:i4>0</vt:i4>
      </vt:variant>
      <vt:variant>
        <vt:i4>5</vt:i4>
      </vt:variant>
      <vt:variant>
        <vt:lpwstr>http://www.hm-treasury.gov.uk/frem_index.htm</vt:lpwstr>
      </vt:variant>
      <vt:variant>
        <vt:lpwstr/>
      </vt:variant>
      <vt:variant>
        <vt:i4>6225928</vt:i4>
      </vt:variant>
      <vt:variant>
        <vt:i4>39</vt:i4>
      </vt:variant>
      <vt:variant>
        <vt:i4>0</vt:i4>
      </vt:variant>
      <vt:variant>
        <vt:i4>5</vt:i4>
      </vt:variant>
      <vt:variant>
        <vt:lpwstr>http://www.scotland.gov.uk/Topics/Government/Finance/spfm/auditcommittees</vt:lpwstr>
      </vt:variant>
      <vt:variant>
        <vt:lpwstr/>
      </vt:variant>
      <vt:variant>
        <vt:i4>2424932</vt:i4>
      </vt:variant>
      <vt:variant>
        <vt:i4>36</vt:i4>
      </vt:variant>
      <vt:variant>
        <vt:i4>0</vt:i4>
      </vt:variant>
      <vt:variant>
        <vt:i4>5</vt:i4>
      </vt:variant>
      <vt:variant>
        <vt:lpwstr>http://www.scotland.gov.uk/Topics/Government/Finance/spfm/internaud</vt:lpwstr>
      </vt:variant>
      <vt:variant>
        <vt:lpwstr/>
      </vt:variant>
      <vt:variant>
        <vt:i4>2687057</vt:i4>
      </vt:variant>
      <vt:variant>
        <vt:i4>33</vt:i4>
      </vt:variant>
      <vt:variant>
        <vt:i4>0</vt:i4>
      </vt:variant>
      <vt:variant>
        <vt:i4>5</vt:i4>
      </vt:variant>
      <vt:variant>
        <vt:lpwstr>http://www.hm-treasury.gov.uk/psr_governance_gia_guidance.htm</vt:lpwstr>
      </vt:variant>
      <vt:variant>
        <vt:lpwstr/>
      </vt:variant>
      <vt:variant>
        <vt:i4>3014710</vt:i4>
      </vt:variant>
      <vt:variant>
        <vt:i4>30</vt:i4>
      </vt:variant>
      <vt:variant>
        <vt:i4>0</vt:i4>
      </vt:variant>
      <vt:variant>
        <vt:i4>5</vt:i4>
      </vt:variant>
      <vt:variant>
        <vt:lpwstr>http://www.scotland.gov.uk/Topics/Government/Finance/spfm/Accountability/aomemo</vt:lpwstr>
      </vt:variant>
      <vt:variant>
        <vt:lpwstr/>
      </vt:variant>
      <vt:variant>
        <vt:i4>5963848</vt:i4>
      </vt:variant>
      <vt:variant>
        <vt:i4>27</vt:i4>
      </vt:variant>
      <vt:variant>
        <vt:i4>0</vt:i4>
      </vt:variant>
      <vt:variant>
        <vt:i4>5</vt:i4>
      </vt:variant>
      <vt:variant>
        <vt:lpwstr>http://www.scotland.gov.uk/Topics/Government/Finance/spfm/Accountability/aomemoother</vt:lpwstr>
      </vt:variant>
      <vt:variant>
        <vt:lpwstr/>
      </vt:variant>
      <vt:variant>
        <vt:i4>2097264</vt:i4>
      </vt:variant>
      <vt:variant>
        <vt:i4>24</vt:i4>
      </vt:variant>
      <vt:variant>
        <vt:i4>0</vt:i4>
      </vt:variant>
      <vt:variant>
        <vt:i4>5</vt:i4>
      </vt:variant>
      <vt:variant>
        <vt:lpwstr>http://www.scotland.gov.uk/Topics/Government/Finance/spfm/delegauth</vt:lpwstr>
      </vt:variant>
      <vt:variant>
        <vt:lpwstr/>
      </vt:variant>
      <vt:variant>
        <vt:i4>3276909</vt:i4>
      </vt:variant>
      <vt:variant>
        <vt:i4>21</vt:i4>
      </vt:variant>
      <vt:variant>
        <vt:i4>0</vt:i4>
      </vt:variant>
      <vt:variant>
        <vt:i4>5</vt:i4>
      </vt:variant>
      <vt:variant>
        <vt:lpwstr>http://www.scotland.gov.uk/Topics/Government/Finance/spfm/fraud</vt:lpwstr>
      </vt:variant>
      <vt:variant>
        <vt:lpwstr/>
      </vt:variant>
      <vt:variant>
        <vt:i4>3604587</vt:i4>
      </vt:variant>
      <vt:variant>
        <vt:i4>18</vt:i4>
      </vt:variant>
      <vt:variant>
        <vt:i4>0</vt:i4>
      </vt:variant>
      <vt:variant>
        <vt:i4>5</vt:i4>
      </vt:variant>
      <vt:variant>
        <vt:lpwstr>http://www.scotland.gov.uk/Topics/Government/Finance/spfm/risk</vt:lpwstr>
      </vt:variant>
      <vt:variant>
        <vt:lpwstr/>
      </vt:variant>
      <vt:variant>
        <vt:i4>3014704</vt:i4>
      </vt:variant>
      <vt:variant>
        <vt:i4>15</vt:i4>
      </vt:variant>
      <vt:variant>
        <vt:i4>0</vt:i4>
      </vt:variant>
      <vt:variant>
        <vt:i4>5</vt:i4>
      </vt:variant>
      <vt:variant>
        <vt:lpwstr>http://www.scotland.gov.uk/Topics/Government/ProgrammeProjectDelivery/PPMPrinciples</vt:lpwstr>
      </vt:variant>
      <vt:variant>
        <vt:lpwstr/>
      </vt:variant>
      <vt:variant>
        <vt:i4>2687095</vt:i4>
      </vt:variant>
      <vt:variant>
        <vt:i4>12</vt:i4>
      </vt:variant>
      <vt:variant>
        <vt:i4>0</vt:i4>
      </vt:variant>
      <vt:variant>
        <vt:i4>5</vt:i4>
      </vt:variant>
      <vt:variant>
        <vt:lpwstr>http://www.scotland.gov.uk/Topics/Government/Finance/spfm/Intro</vt:lpwstr>
      </vt:variant>
      <vt:variant>
        <vt:lpwstr/>
      </vt:variant>
      <vt:variant>
        <vt:i4>4128873</vt:i4>
      </vt:variant>
      <vt:variant>
        <vt:i4>9</vt:i4>
      </vt:variant>
      <vt:variant>
        <vt:i4>0</vt:i4>
      </vt:variant>
      <vt:variant>
        <vt:i4>5</vt:i4>
      </vt:variant>
      <vt:variant>
        <vt:lpwstr>http://www.scotland.gov.uk/Topics/Government/Finance/spfm/appraisal</vt:lpwstr>
      </vt:variant>
      <vt:variant>
        <vt:lpwstr/>
      </vt:variant>
      <vt:variant>
        <vt:i4>7340136</vt:i4>
      </vt:variant>
      <vt:variant>
        <vt:i4>6</vt:i4>
      </vt:variant>
      <vt:variant>
        <vt:i4>0</vt:i4>
      </vt:variant>
      <vt:variant>
        <vt:i4>5</vt:i4>
      </vt:variant>
      <vt:variant>
        <vt:lpwstr>http://www.scotland.gov.uk/Topics/Government/public-bodies/On-Board</vt:lpwstr>
      </vt:variant>
      <vt:variant>
        <vt:lpwstr/>
      </vt:variant>
      <vt:variant>
        <vt:i4>7995454</vt:i4>
      </vt:variant>
      <vt:variant>
        <vt:i4>3</vt:i4>
      </vt:variant>
      <vt:variant>
        <vt:i4>0</vt:i4>
      </vt:variant>
      <vt:variant>
        <vt:i4>5</vt:i4>
      </vt:variant>
      <vt:variant>
        <vt:lpwstr>http://www.scotland.gov.uk/Topics/Government/PublicServiceReform/efficientgovernment/SharedServicesDecemberPDF</vt:lpwstr>
      </vt:variant>
      <vt:variant>
        <vt:lpwstr/>
      </vt:variant>
      <vt:variant>
        <vt:i4>3145825</vt:i4>
      </vt:variant>
      <vt:variant>
        <vt:i4>0</vt:i4>
      </vt:variant>
      <vt:variant>
        <vt:i4>0</vt:i4>
      </vt:variant>
      <vt:variant>
        <vt:i4>5</vt:i4>
      </vt:variant>
      <vt:variant>
        <vt:lpwstr>http://www.scotland.gov.uk/Topics/Government/Finance/spfm/BestValue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ANNEX 7</dc:title>
  <dc:creator>u060789</dc:creator>
  <cp:lastModifiedBy>eilidp01</cp:lastModifiedBy>
  <cp:revision>3</cp:revision>
  <cp:lastPrinted>2017-08-28T07:47:00Z</cp:lastPrinted>
  <dcterms:created xsi:type="dcterms:W3CDTF">2018-02-07T10:45:00Z</dcterms:created>
  <dcterms:modified xsi:type="dcterms:W3CDTF">2018-02-07T11:22:00Z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A18169738</vt:lpwstr>
  </property>
  <property fmtid="{D5CDD505-2E9C-101B-9397-08002B2CF9AE}" pid="3" name="Objective-Title">
    <vt:lpwstr>Public Bodies: Framework Document - Review of Executive Model Framework Document - revision - 15 June 2017</vt:lpwstr>
  </property>
  <property fmtid="{D5CDD505-2E9C-101B-9397-08002B2CF9AE}" pid="4" name="Objective-Comment">
    <vt:lpwstr>
    </vt:lpwstr>
  </property>
  <property fmtid="{D5CDD505-2E9C-101B-9397-08002B2CF9AE}" pid="5" name="Objective-CreationStamp">
    <vt:filetime>2017-06-15T22:04:58Z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2017-06-26T10:39:41Z</vt:filetime>
  </property>
  <property fmtid="{D5CDD505-2E9C-101B-9397-08002B2CF9AE}" pid="9" name="Objective-ModificationStamp">
    <vt:filetime>2017-06-26T10:39:50Z</vt:filetime>
  </property>
  <property fmtid="{D5CDD505-2E9C-101B-9397-08002B2CF9AE}" pid="10" name="Objective-Owner">
    <vt:lpwstr>Bruce, Victoria V (U414234)</vt:lpwstr>
  </property>
  <property fmtid="{D5CDD505-2E9C-101B-9397-08002B2CF9AE}" pid="11" name="Objective-Path">
    <vt:lpwstr>Objective Global Folder:SG File Plan:Government, politics and public administration:Public administration:Public bodies:Advice and policy: Public bodies:Public Bodies Policy: Advice and Policy: Framework Agreements: 2013-2018:</vt:lpwstr>
  </property>
  <property fmtid="{D5CDD505-2E9C-101B-9397-08002B2CF9AE}" pid="12" name="Objective-Parent">
    <vt:lpwstr>Public Bodies Policy: Advice and Policy: Framework Agreements: 2013-2018</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POL/19987</vt:lpwstr>
  </property>
  <property fmtid="{D5CDD505-2E9C-101B-9397-08002B2CF9AE}" pid="18" name="Objective-Classification">
    <vt:lpwstr>[Inherited - Not Protectively Marked]</vt:lpwstr>
  </property>
  <property fmtid="{D5CDD505-2E9C-101B-9397-08002B2CF9AE}" pid="19" name="Objective-Caveats">
    <vt:lpwstr>
    </vt:lpwstr>
  </property>
  <property fmtid="{D5CDD505-2E9C-101B-9397-08002B2CF9AE}" pid="20" name="Objective-Date of Original [system]">
    <vt:lpwstr>
    </vt:lpwstr>
  </property>
  <property fmtid="{D5CDD505-2E9C-101B-9397-08002B2CF9AE}" pid="21" name="Objective-Date Received [system]">
    <vt:lpwstr>
    </vt:lpwstr>
  </property>
  <property fmtid="{D5CDD505-2E9C-101B-9397-08002B2CF9AE}" pid="22" name="Objective-SG Web Publication - Category [system]">
    <vt:lpwstr>
    </vt:lpwstr>
  </property>
  <property fmtid="{D5CDD505-2E9C-101B-9397-08002B2CF9AE}" pid="23" name="Objective-SG Web Publication - Category 2 Classification [system]">
    <vt:lpwstr>
    </vt:lpwstr>
  </property>
</Properties>
</file>